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2261" w14:textId="66DFE787" w:rsidR="00CC67F3" w:rsidRPr="00384B24" w:rsidRDefault="00CC67F3" w:rsidP="00515F9B">
      <w:pPr>
        <w:jc w:val="center"/>
        <w:rPr>
          <w:rFonts w:ascii="Cambria" w:hAnsi="Cambria"/>
          <w:b/>
          <w:bCs/>
        </w:rPr>
      </w:pPr>
      <w:r w:rsidRPr="00384B24">
        <w:rPr>
          <w:rFonts w:ascii="Cambria" w:hAnsi="Cambria"/>
          <w:b/>
          <w:bCs/>
        </w:rPr>
        <w:t>Программа конференции</w:t>
      </w:r>
    </w:p>
    <w:p w14:paraId="2474A113" w14:textId="6250C88A" w:rsidR="0080236F" w:rsidRPr="00384B24" w:rsidRDefault="00CC67F3" w:rsidP="00515F9B">
      <w:pPr>
        <w:jc w:val="center"/>
        <w:rPr>
          <w:rFonts w:ascii="Cambria" w:hAnsi="Cambria"/>
          <w:b/>
          <w:bCs/>
        </w:rPr>
      </w:pPr>
      <w:r w:rsidRPr="00384B24">
        <w:rPr>
          <w:rFonts w:ascii="Cambria" w:hAnsi="Cambria"/>
          <w:b/>
          <w:bCs/>
        </w:rPr>
        <w:t>«Венеция в России: опыт исследования венецианского искусства и культурного наследия».</w:t>
      </w:r>
    </w:p>
    <w:p w14:paraId="502A4626" w14:textId="00D20EDA" w:rsidR="00CC67F3" w:rsidRPr="001F2DC3" w:rsidRDefault="00CC67F3">
      <w:pPr>
        <w:rPr>
          <w:rFonts w:ascii="Cambria" w:hAnsi="Cambria"/>
        </w:rPr>
      </w:pPr>
    </w:p>
    <w:p w14:paraId="16C4880D" w14:textId="3D3D306C" w:rsidR="006C08D5" w:rsidRDefault="006C08D5">
      <w:pPr>
        <w:rPr>
          <w:rFonts w:ascii="Cambria" w:hAnsi="Cambria"/>
        </w:rPr>
      </w:pPr>
    </w:p>
    <w:tbl>
      <w:tblPr>
        <w:tblStyle w:val="a4"/>
        <w:tblW w:w="1063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40"/>
        <w:gridCol w:w="6032"/>
      </w:tblGrid>
      <w:tr w:rsidR="0055299A" w:rsidRPr="008B3EC4" w14:paraId="360AB791" w14:textId="77777777" w:rsidTr="00F93B61">
        <w:tc>
          <w:tcPr>
            <w:tcW w:w="1560" w:type="dxa"/>
          </w:tcPr>
          <w:p w14:paraId="7EA9A3A0" w14:textId="77777777" w:rsidR="0055299A" w:rsidRPr="008B3EC4" w:rsidRDefault="0055299A" w:rsidP="008B3EC4">
            <w:pPr>
              <w:spacing w:line="276" w:lineRule="auto"/>
              <w:rPr>
                <w:rFonts w:ascii="Cambria" w:hAnsi="Cambria"/>
              </w:rPr>
            </w:pPr>
            <w:r w:rsidRPr="008B3EC4">
              <w:rPr>
                <w:rFonts w:ascii="Cambria" w:hAnsi="Cambria"/>
              </w:rPr>
              <w:t xml:space="preserve">10:30-11:00 </w:t>
            </w:r>
          </w:p>
          <w:p w14:paraId="05698361" w14:textId="77777777" w:rsidR="0055299A" w:rsidRPr="008B3EC4" w:rsidRDefault="0055299A" w:rsidP="008B3EC4">
            <w:pPr>
              <w:spacing w:line="276" w:lineRule="auto"/>
              <w:rPr>
                <w:rFonts w:ascii="Cambria" w:hAnsi="Cambria"/>
              </w:rPr>
            </w:pPr>
          </w:p>
        </w:tc>
        <w:tc>
          <w:tcPr>
            <w:tcW w:w="3040" w:type="dxa"/>
          </w:tcPr>
          <w:p w14:paraId="617C11A0" w14:textId="47FAE4F1" w:rsidR="0055299A" w:rsidRPr="00F93B61" w:rsidRDefault="0055299A" w:rsidP="008B3EC4">
            <w:pPr>
              <w:spacing w:line="276" w:lineRule="auto"/>
              <w:rPr>
                <w:rFonts w:ascii="Cambria" w:hAnsi="Cambria"/>
                <w:b/>
                <w:bCs/>
                <w:i/>
                <w:iCs/>
              </w:rPr>
            </w:pPr>
            <w:r w:rsidRPr="00F93B61">
              <w:rPr>
                <w:rFonts w:ascii="Cambria" w:hAnsi="Cambria"/>
                <w:b/>
                <w:bCs/>
                <w:i/>
                <w:iCs/>
              </w:rPr>
              <w:t>Приветственные слова</w:t>
            </w:r>
          </w:p>
          <w:p w14:paraId="3BE1C135" w14:textId="77777777" w:rsidR="0055299A" w:rsidRPr="008B3EC4" w:rsidRDefault="0055299A" w:rsidP="008B3EC4">
            <w:pPr>
              <w:spacing w:line="276" w:lineRule="auto"/>
              <w:rPr>
                <w:rFonts w:ascii="Cambria" w:hAnsi="Cambria"/>
              </w:rPr>
            </w:pPr>
          </w:p>
        </w:tc>
        <w:tc>
          <w:tcPr>
            <w:tcW w:w="6032" w:type="dxa"/>
          </w:tcPr>
          <w:p w14:paraId="57BA9E49" w14:textId="6B43B9D2" w:rsidR="0055299A" w:rsidRPr="00F93B61" w:rsidRDefault="0055299A" w:rsidP="00F93B61">
            <w:pPr>
              <w:shd w:val="clear" w:color="auto" w:fill="FFFFFF"/>
              <w:spacing w:line="276" w:lineRule="auto"/>
              <w:jc w:val="both"/>
              <w:rPr>
                <w:rFonts w:ascii="Cambria" w:eastAsia="Times New Roman" w:hAnsi="Cambria" w:cs="Segoe UI"/>
                <w:color w:val="212121"/>
                <w:lang w:eastAsia="ru-RU"/>
              </w:rPr>
            </w:pPr>
            <w:r w:rsidRPr="00F93B61">
              <w:rPr>
                <w:rFonts w:ascii="Cambria" w:hAnsi="Cambria"/>
              </w:rPr>
              <w:t xml:space="preserve">- Даниэла Рицци, директор </w:t>
            </w:r>
            <w:r w:rsidRPr="00F93B61">
              <w:rPr>
                <w:rFonts w:ascii="Cambria" w:hAnsi="Cambria"/>
                <w:lang w:eastAsia="ru-RU"/>
              </w:rPr>
              <w:t>Итальянск</w:t>
            </w:r>
            <w:r w:rsidRPr="00F93B61">
              <w:rPr>
                <w:rFonts w:ascii="Cambria" w:hAnsi="Cambria"/>
              </w:rPr>
              <w:t>ого</w:t>
            </w:r>
            <w:r w:rsidRPr="00F93B61">
              <w:rPr>
                <w:rFonts w:ascii="Cambria" w:hAnsi="Cambria"/>
                <w:lang w:eastAsia="ru-RU"/>
              </w:rPr>
              <w:t xml:space="preserve"> Институт</w:t>
            </w:r>
            <w:r w:rsidRPr="00F93B61">
              <w:rPr>
                <w:rFonts w:ascii="Cambria" w:hAnsi="Cambria"/>
              </w:rPr>
              <w:t>а</w:t>
            </w:r>
            <w:r w:rsidRPr="00F93B61">
              <w:rPr>
                <w:rFonts w:ascii="Cambria" w:hAnsi="Cambria"/>
                <w:lang w:eastAsia="ru-RU"/>
              </w:rPr>
              <w:t xml:space="preserve"> культуры в Москве</w:t>
            </w:r>
            <w:r w:rsidR="00384B24" w:rsidRPr="00F93B61">
              <w:rPr>
                <w:rFonts w:ascii="Cambria" w:hAnsi="Cambria"/>
                <w:lang w:eastAsia="ru-RU"/>
              </w:rPr>
              <w:t>;</w:t>
            </w:r>
          </w:p>
          <w:p w14:paraId="2D573F46" w14:textId="203C90A5" w:rsidR="0055299A" w:rsidRPr="00F93B61" w:rsidRDefault="0055299A" w:rsidP="00F93B61">
            <w:pPr>
              <w:spacing w:line="276" w:lineRule="auto"/>
              <w:jc w:val="both"/>
              <w:rPr>
                <w:rFonts w:ascii="Cambria" w:hAnsi="Cambria"/>
              </w:rPr>
            </w:pPr>
            <w:r w:rsidRPr="00F93B61">
              <w:rPr>
                <w:rFonts w:ascii="Cambria" w:hAnsi="Cambria"/>
              </w:rPr>
              <w:t xml:space="preserve">- </w:t>
            </w:r>
            <w:r w:rsidR="006634BD" w:rsidRPr="00F93B61">
              <w:rPr>
                <w:rFonts w:ascii="Cambria" w:hAnsi="Cambria"/>
              </w:rPr>
              <w:t>Елизавета Фокина</w:t>
            </w:r>
            <w:r w:rsidRPr="00F93B61">
              <w:rPr>
                <w:rFonts w:ascii="Cambria" w:hAnsi="Cambria"/>
              </w:rPr>
              <w:t>, генеральн</w:t>
            </w:r>
            <w:r w:rsidR="006634BD" w:rsidRPr="00F93B61">
              <w:rPr>
                <w:rFonts w:ascii="Cambria" w:hAnsi="Cambria"/>
              </w:rPr>
              <w:t>ый</w:t>
            </w:r>
            <w:r w:rsidRPr="00F93B61">
              <w:rPr>
                <w:rFonts w:ascii="Cambria" w:hAnsi="Cambria"/>
              </w:rPr>
              <w:t xml:space="preserve"> директор музея-заповедника «Царицыно»</w:t>
            </w:r>
            <w:r w:rsidR="00384B24" w:rsidRPr="00F93B61">
              <w:rPr>
                <w:rFonts w:ascii="Cambria" w:hAnsi="Cambria"/>
              </w:rPr>
              <w:t>;</w:t>
            </w:r>
          </w:p>
          <w:p w14:paraId="5EBDE518" w14:textId="72753EC4" w:rsidR="0055299A" w:rsidRPr="00F93B61" w:rsidRDefault="0055299A" w:rsidP="00F93B61">
            <w:pPr>
              <w:spacing w:line="276" w:lineRule="auto"/>
              <w:jc w:val="both"/>
              <w:rPr>
                <w:rFonts w:ascii="Cambria" w:hAnsi="Cambria"/>
              </w:rPr>
            </w:pPr>
            <w:r w:rsidRPr="00F93B61">
              <w:rPr>
                <w:rFonts w:ascii="Cambria" w:hAnsi="Cambria"/>
              </w:rPr>
              <w:t xml:space="preserve">- Марина Лопухова, </w:t>
            </w:r>
            <w:r w:rsidR="00482444">
              <w:rPr>
                <w:rFonts w:ascii="Cambria" w:hAnsi="Cambria"/>
              </w:rPr>
              <w:t xml:space="preserve">заместитель </w:t>
            </w:r>
            <w:r w:rsidR="00F217DF">
              <w:rPr>
                <w:rFonts w:ascii="Cambria" w:hAnsi="Cambria"/>
              </w:rPr>
              <w:t>заведующ</w:t>
            </w:r>
            <w:r w:rsidR="00482444">
              <w:rPr>
                <w:rFonts w:ascii="Cambria" w:hAnsi="Cambria"/>
              </w:rPr>
              <w:t>его</w:t>
            </w:r>
            <w:r w:rsidR="00F217DF">
              <w:rPr>
                <w:rFonts w:ascii="Cambria" w:hAnsi="Cambria"/>
              </w:rPr>
              <w:t xml:space="preserve"> </w:t>
            </w:r>
            <w:r w:rsidRPr="00F93B61">
              <w:rPr>
                <w:rFonts w:ascii="Cambria" w:hAnsi="Cambria"/>
              </w:rPr>
              <w:t>кафедрой всеобщей истории искусства исторического факультета МГУ имени М.В. Ломоносова</w:t>
            </w:r>
          </w:p>
        </w:tc>
      </w:tr>
      <w:tr w:rsidR="0055299A" w:rsidRPr="008B3EC4" w14:paraId="11F2FF0B" w14:textId="77777777" w:rsidTr="00F93B61">
        <w:tc>
          <w:tcPr>
            <w:tcW w:w="1560" w:type="dxa"/>
          </w:tcPr>
          <w:p w14:paraId="6D49C419" w14:textId="77777777" w:rsidR="0055299A" w:rsidRPr="008B3EC4" w:rsidRDefault="0055299A" w:rsidP="008B3EC4">
            <w:pPr>
              <w:spacing w:line="276" w:lineRule="auto"/>
              <w:rPr>
                <w:rFonts w:ascii="Cambria" w:hAnsi="Cambria"/>
              </w:rPr>
            </w:pPr>
          </w:p>
          <w:p w14:paraId="5430F417" w14:textId="733A1874" w:rsidR="0055299A" w:rsidRPr="008B3EC4" w:rsidRDefault="0055299A" w:rsidP="008B3EC4">
            <w:pPr>
              <w:spacing w:line="276" w:lineRule="auto"/>
              <w:rPr>
                <w:rFonts w:ascii="Cambria" w:hAnsi="Cambria"/>
              </w:rPr>
            </w:pPr>
            <w:r w:rsidRPr="008B3EC4">
              <w:rPr>
                <w:rFonts w:ascii="Cambria" w:hAnsi="Cambria"/>
              </w:rPr>
              <w:t>11:00-1</w:t>
            </w:r>
            <w:r w:rsidR="00515F9B">
              <w:rPr>
                <w:rFonts w:ascii="Cambria" w:hAnsi="Cambria"/>
              </w:rPr>
              <w:t>2:</w:t>
            </w:r>
            <w:r w:rsidR="00384B24">
              <w:rPr>
                <w:rFonts w:ascii="Cambria" w:hAnsi="Cambria"/>
              </w:rPr>
              <w:t>1</w:t>
            </w:r>
            <w:r w:rsidR="00515F9B">
              <w:rPr>
                <w:rFonts w:ascii="Cambria" w:hAnsi="Cambria"/>
              </w:rPr>
              <w:t>0</w:t>
            </w:r>
          </w:p>
        </w:tc>
        <w:tc>
          <w:tcPr>
            <w:tcW w:w="3040" w:type="dxa"/>
          </w:tcPr>
          <w:p w14:paraId="5FA28DDC" w14:textId="77777777" w:rsidR="0055299A" w:rsidRPr="00384B24" w:rsidRDefault="0055299A" w:rsidP="008B3EC4">
            <w:pPr>
              <w:spacing w:line="276" w:lineRule="auto"/>
              <w:rPr>
                <w:rFonts w:ascii="Cambria" w:hAnsi="Cambria"/>
                <w:b/>
                <w:bCs/>
              </w:rPr>
            </w:pPr>
          </w:p>
          <w:p w14:paraId="7510FBF5" w14:textId="3936DB96" w:rsidR="0055299A" w:rsidRPr="00384B24" w:rsidRDefault="0055299A" w:rsidP="008B3EC4">
            <w:pPr>
              <w:spacing w:line="276" w:lineRule="auto"/>
              <w:rPr>
                <w:rFonts w:ascii="Cambria" w:hAnsi="Cambria"/>
                <w:b/>
                <w:bCs/>
              </w:rPr>
            </w:pPr>
            <w:r w:rsidRPr="00384B24">
              <w:rPr>
                <w:rFonts w:ascii="Cambria" w:hAnsi="Cambria"/>
                <w:b/>
                <w:bCs/>
              </w:rPr>
              <w:t xml:space="preserve">Блок 1. </w:t>
            </w:r>
          </w:p>
        </w:tc>
        <w:tc>
          <w:tcPr>
            <w:tcW w:w="6032" w:type="dxa"/>
          </w:tcPr>
          <w:p w14:paraId="6A344DFA" w14:textId="77777777" w:rsidR="0055299A" w:rsidRPr="00F93B61" w:rsidRDefault="0055299A" w:rsidP="00F93B61">
            <w:pPr>
              <w:spacing w:line="276" w:lineRule="auto"/>
              <w:jc w:val="both"/>
              <w:rPr>
                <w:rFonts w:ascii="Cambria" w:hAnsi="Cambria"/>
                <w:b/>
                <w:bCs/>
              </w:rPr>
            </w:pPr>
          </w:p>
          <w:p w14:paraId="0892D6BF" w14:textId="04451B48" w:rsidR="0055299A" w:rsidRPr="00F93B61" w:rsidRDefault="0055299A" w:rsidP="00F93B61">
            <w:pPr>
              <w:spacing w:line="276" w:lineRule="auto"/>
              <w:jc w:val="both"/>
              <w:rPr>
                <w:rFonts w:ascii="Cambria" w:hAnsi="Cambria"/>
                <w:b/>
                <w:bCs/>
              </w:rPr>
            </w:pPr>
            <w:r w:rsidRPr="00F93B61">
              <w:rPr>
                <w:rFonts w:ascii="Cambria" w:hAnsi="Cambria"/>
                <w:b/>
                <w:bCs/>
              </w:rPr>
              <w:t xml:space="preserve">«Венецианцы в России»: истории итальянцев, посещавших Россию в </w:t>
            </w:r>
            <w:r w:rsidRPr="00F93B61">
              <w:rPr>
                <w:rFonts w:ascii="Cambria" w:hAnsi="Cambria"/>
                <w:b/>
                <w:bCs/>
                <w:lang w:val="en-US"/>
              </w:rPr>
              <w:t>XV</w:t>
            </w:r>
            <w:r w:rsidRPr="00F93B61">
              <w:rPr>
                <w:rFonts w:ascii="Cambria" w:hAnsi="Cambria"/>
                <w:b/>
                <w:bCs/>
              </w:rPr>
              <w:t>–</w:t>
            </w:r>
            <w:r w:rsidRPr="00F93B61">
              <w:rPr>
                <w:rFonts w:ascii="Cambria" w:hAnsi="Cambria"/>
                <w:b/>
                <w:bCs/>
                <w:lang w:val="en-US"/>
              </w:rPr>
              <w:t>XVIII</w:t>
            </w:r>
            <w:r w:rsidRPr="00F93B61">
              <w:rPr>
                <w:rFonts w:ascii="Cambria" w:hAnsi="Cambria"/>
                <w:b/>
                <w:bCs/>
              </w:rPr>
              <w:t xml:space="preserve"> веках и оставивших след в ее культуре.</w:t>
            </w:r>
          </w:p>
          <w:p w14:paraId="279ECB89" w14:textId="77777777" w:rsidR="0055299A" w:rsidRPr="00F93B61" w:rsidRDefault="0055299A" w:rsidP="00F93B61">
            <w:pPr>
              <w:spacing w:line="276" w:lineRule="auto"/>
              <w:jc w:val="both"/>
              <w:rPr>
                <w:rFonts w:ascii="Cambria" w:hAnsi="Cambria"/>
                <w:b/>
                <w:bCs/>
              </w:rPr>
            </w:pPr>
          </w:p>
        </w:tc>
      </w:tr>
      <w:tr w:rsidR="0055299A" w:rsidRPr="008B3EC4" w14:paraId="01F7CCC0" w14:textId="77777777" w:rsidTr="00F93B61">
        <w:tc>
          <w:tcPr>
            <w:tcW w:w="1560" w:type="dxa"/>
          </w:tcPr>
          <w:p w14:paraId="322F0C48" w14:textId="5F66DC03" w:rsidR="0055299A" w:rsidRPr="008B3EC4" w:rsidRDefault="0055299A" w:rsidP="008B3EC4">
            <w:pPr>
              <w:spacing w:line="276" w:lineRule="auto"/>
              <w:rPr>
                <w:rFonts w:ascii="Cambria" w:hAnsi="Cambria"/>
              </w:rPr>
            </w:pPr>
          </w:p>
        </w:tc>
        <w:tc>
          <w:tcPr>
            <w:tcW w:w="3040" w:type="dxa"/>
          </w:tcPr>
          <w:p w14:paraId="72720983" w14:textId="77777777" w:rsidR="0055299A" w:rsidRPr="00F93B61" w:rsidRDefault="0055299A" w:rsidP="008B3EC4">
            <w:pPr>
              <w:spacing w:line="276" w:lineRule="auto"/>
              <w:rPr>
                <w:rFonts w:ascii="Cambria" w:eastAsia="Times New Roman" w:hAnsi="Cambria" w:cs="Times New Roman"/>
                <w:b/>
                <w:bCs/>
                <w:i/>
                <w:iCs/>
                <w:color w:val="000000" w:themeColor="text1"/>
                <w:shd w:val="clear" w:color="auto" w:fill="FFFFFF"/>
                <w:lang w:eastAsia="ru-RU"/>
              </w:rPr>
            </w:pPr>
            <w:r w:rsidRPr="00F93B61">
              <w:rPr>
                <w:rFonts w:ascii="Cambria" w:eastAsia="Times New Roman" w:hAnsi="Cambria" w:cs="Times New Roman"/>
                <w:b/>
                <w:bCs/>
                <w:i/>
                <w:iCs/>
                <w:color w:val="000000" w:themeColor="text1"/>
                <w:shd w:val="clear" w:color="auto" w:fill="FFFFFF"/>
                <w:lang w:eastAsia="ru-RU"/>
              </w:rPr>
              <w:t>Анна Джуст, Университет Вероны</w:t>
            </w:r>
          </w:p>
          <w:p w14:paraId="51F70457" w14:textId="77777777" w:rsidR="0055299A" w:rsidRPr="00F93B61" w:rsidRDefault="0055299A" w:rsidP="00384B24">
            <w:pPr>
              <w:autoSpaceDE w:val="0"/>
              <w:autoSpaceDN w:val="0"/>
              <w:adjustRightInd w:val="0"/>
              <w:snapToGrid w:val="0"/>
              <w:spacing w:line="276" w:lineRule="auto"/>
              <w:rPr>
                <w:rFonts w:ascii="Cambria" w:hAnsi="Cambria"/>
                <w:b/>
                <w:bCs/>
                <w:i/>
                <w:iCs/>
              </w:rPr>
            </w:pPr>
          </w:p>
        </w:tc>
        <w:tc>
          <w:tcPr>
            <w:tcW w:w="6032" w:type="dxa"/>
          </w:tcPr>
          <w:p w14:paraId="1ABB4F5A" w14:textId="77777777" w:rsidR="00384B24" w:rsidRPr="00F93B61" w:rsidRDefault="00384B24" w:rsidP="00F93B61">
            <w:pPr>
              <w:autoSpaceDE w:val="0"/>
              <w:autoSpaceDN w:val="0"/>
              <w:adjustRightInd w:val="0"/>
              <w:snapToGrid w:val="0"/>
              <w:spacing w:line="276" w:lineRule="auto"/>
              <w:jc w:val="both"/>
              <w:rPr>
                <w:rFonts w:ascii="Cambria" w:hAnsi="Cambria"/>
                <w:b/>
                <w:i/>
                <w:iCs/>
                <w:color w:val="000000" w:themeColor="text1"/>
              </w:rPr>
            </w:pPr>
            <w:r w:rsidRPr="00F93B61">
              <w:rPr>
                <w:rFonts w:ascii="Cambria" w:hAnsi="Cambria"/>
                <w:b/>
                <w:i/>
                <w:iCs/>
                <w:color w:val="000000" w:themeColor="text1"/>
              </w:rPr>
              <w:t xml:space="preserve">Джованни Баттиста Перуккини – популяризатор итальянского искусства в России </w:t>
            </w:r>
          </w:p>
          <w:p w14:paraId="0F9C0F54" w14:textId="77777777" w:rsidR="00384B24" w:rsidRPr="00F93B61" w:rsidRDefault="00384B24" w:rsidP="00F93B61">
            <w:pPr>
              <w:autoSpaceDE w:val="0"/>
              <w:autoSpaceDN w:val="0"/>
              <w:adjustRightInd w:val="0"/>
              <w:snapToGrid w:val="0"/>
              <w:spacing w:line="276" w:lineRule="auto"/>
              <w:jc w:val="both"/>
              <w:rPr>
                <w:rFonts w:ascii="Cambria" w:hAnsi="Cambria"/>
              </w:rPr>
            </w:pPr>
          </w:p>
          <w:p w14:paraId="1C724D97" w14:textId="1EDFED37" w:rsidR="008B3EC4" w:rsidRPr="00F93B61" w:rsidRDefault="008B3EC4" w:rsidP="00F93B61">
            <w:pPr>
              <w:autoSpaceDE w:val="0"/>
              <w:autoSpaceDN w:val="0"/>
              <w:adjustRightInd w:val="0"/>
              <w:snapToGrid w:val="0"/>
              <w:spacing w:line="276" w:lineRule="auto"/>
              <w:jc w:val="both"/>
              <w:rPr>
                <w:rFonts w:ascii="Cambria" w:hAnsi="Cambria"/>
              </w:rPr>
            </w:pPr>
            <w:r w:rsidRPr="00F93B61">
              <w:rPr>
                <w:rFonts w:ascii="Cambria" w:hAnsi="Cambria"/>
              </w:rPr>
              <w:t xml:space="preserve">Джованни Баттиста Перуккини (1784-1870), наследник аристократического рода из Венеции, был в центре деятельности, связанной с музыкальным театром. Его вклад, среди прочего, заключался в установлении тесных личных контактов с представителями русской аристократии, способствуя тем самым профессиональной мобильности, начиная с обмена дружеского характера до контактов с целью распространить его арии, а также способствовать заказам произведений итальянской живописи и приезду итальянских музыкантов в Россию.  </w:t>
            </w:r>
          </w:p>
          <w:p w14:paraId="0C6E63D0" w14:textId="77777777" w:rsidR="0055299A" w:rsidRPr="00F93B61" w:rsidRDefault="0055299A" w:rsidP="00F93B61">
            <w:pPr>
              <w:spacing w:line="276" w:lineRule="auto"/>
              <w:jc w:val="both"/>
              <w:rPr>
                <w:rFonts w:ascii="Cambria" w:hAnsi="Cambria"/>
              </w:rPr>
            </w:pPr>
          </w:p>
        </w:tc>
      </w:tr>
      <w:tr w:rsidR="0055299A" w:rsidRPr="008B3EC4" w14:paraId="76923966" w14:textId="77777777" w:rsidTr="00F93B61">
        <w:trPr>
          <w:trHeight w:val="1286"/>
        </w:trPr>
        <w:tc>
          <w:tcPr>
            <w:tcW w:w="1560" w:type="dxa"/>
          </w:tcPr>
          <w:p w14:paraId="1A769F58" w14:textId="08135B66" w:rsidR="0055299A" w:rsidRPr="008B3EC4" w:rsidRDefault="0055299A" w:rsidP="008B3EC4">
            <w:pPr>
              <w:spacing w:line="276" w:lineRule="auto"/>
              <w:rPr>
                <w:rFonts w:ascii="Cambria" w:hAnsi="Cambria"/>
              </w:rPr>
            </w:pPr>
          </w:p>
        </w:tc>
        <w:tc>
          <w:tcPr>
            <w:tcW w:w="3040" w:type="dxa"/>
          </w:tcPr>
          <w:p w14:paraId="338F2764" w14:textId="77777777" w:rsidR="008B3EC4" w:rsidRPr="00F93B61" w:rsidRDefault="008B3EC4" w:rsidP="008B3EC4">
            <w:pPr>
              <w:autoSpaceDE w:val="0"/>
              <w:autoSpaceDN w:val="0"/>
              <w:adjustRightInd w:val="0"/>
              <w:snapToGrid w:val="0"/>
              <w:spacing w:line="276" w:lineRule="auto"/>
              <w:jc w:val="both"/>
              <w:rPr>
                <w:rFonts w:ascii="Cambria" w:hAnsi="Cambria"/>
                <w:b/>
                <w:bCs/>
                <w:i/>
                <w:iCs/>
                <w:lang w:eastAsia="ru-RU"/>
              </w:rPr>
            </w:pPr>
            <w:r w:rsidRPr="00F93B61">
              <w:rPr>
                <w:rFonts w:ascii="Cambria" w:hAnsi="Cambria"/>
                <w:b/>
                <w:bCs/>
                <w:i/>
                <w:iCs/>
              </w:rPr>
              <w:t xml:space="preserve">Марина Третьякова, </w:t>
            </w:r>
            <w:r w:rsidRPr="00F93B61">
              <w:rPr>
                <w:rFonts w:ascii="Cambria" w:hAnsi="Cambria"/>
                <w:b/>
                <w:bCs/>
                <w:i/>
                <w:iCs/>
                <w:lang w:eastAsia="ru-RU"/>
              </w:rPr>
              <w:t>Национальный исследовательский Нижегородский государственный университет, Арзамасский филиал</w:t>
            </w:r>
          </w:p>
          <w:p w14:paraId="53CBB249" w14:textId="77777777" w:rsidR="0055299A" w:rsidRPr="00F93B61" w:rsidRDefault="0055299A" w:rsidP="00384B24">
            <w:pPr>
              <w:autoSpaceDE w:val="0"/>
              <w:autoSpaceDN w:val="0"/>
              <w:adjustRightInd w:val="0"/>
              <w:snapToGrid w:val="0"/>
              <w:spacing w:line="276" w:lineRule="auto"/>
              <w:jc w:val="both"/>
              <w:rPr>
                <w:rFonts w:ascii="Cambria" w:hAnsi="Cambria"/>
                <w:b/>
                <w:bCs/>
                <w:i/>
                <w:iCs/>
              </w:rPr>
            </w:pPr>
          </w:p>
        </w:tc>
        <w:tc>
          <w:tcPr>
            <w:tcW w:w="6032" w:type="dxa"/>
          </w:tcPr>
          <w:p w14:paraId="60FF36DB" w14:textId="77777777" w:rsidR="00384B24" w:rsidRPr="00F93B61" w:rsidRDefault="00384B24" w:rsidP="00F93B61">
            <w:pPr>
              <w:autoSpaceDE w:val="0"/>
              <w:autoSpaceDN w:val="0"/>
              <w:adjustRightInd w:val="0"/>
              <w:snapToGrid w:val="0"/>
              <w:spacing w:line="276" w:lineRule="auto"/>
              <w:jc w:val="both"/>
              <w:rPr>
                <w:rFonts w:ascii="Cambria" w:hAnsi="Cambria"/>
                <w:b/>
                <w:bCs/>
                <w:i/>
                <w:iCs/>
              </w:rPr>
            </w:pPr>
            <w:r w:rsidRPr="00F93B61">
              <w:rPr>
                <w:rFonts w:ascii="Cambria" w:hAnsi="Cambria"/>
                <w:b/>
                <w:bCs/>
                <w:i/>
                <w:iCs/>
              </w:rPr>
              <w:t>«Очерк российской истории в медалях» Франческо Альгаротти как отражение представлений европейца о России XVIII века</w:t>
            </w:r>
          </w:p>
          <w:p w14:paraId="240629AC" w14:textId="77777777" w:rsidR="00384B24" w:rsidRPr="00F93B61" w:rsidRDefault="00384B24" w:rsidP="00F93B61">
            <w:pPr>
              <w:autoSpaceDE w:val="0"/>
              <w:autoSpaceDN w:val="0"/>
              <w:adjustRightInd w:val="0"/>
              <w:snapToGrid w:val="0"/>
              <w:spacing w:line="276" w:lineRule="auto"/>
              <w:jc w:val="both"/>
              <w:rPr>
                <w:rFonts w:ascii="Cambria" w:hAnsi="Cambria"/>
              </w:rPr>
            </w:pPr>
          </w:p>
          <w:p w14:paraId="488377A8" w14:textId="29CF0B6A" w:rsidR="0055299A" w:rsidRPr="00F93B61" w:rsidRDefault="008B3EC4" w:rsidP="00F93B61">
            <w:pPr>
              <w:autoSpaceDE w:val="0"/>
              <w:autoSpaceDN w:val="0"/>
              <w:adjustRightInd w:val="0"/>
              <w:snapToGrid w:val="0"/>
              <w:spacing w:line="276" w:lineRule="auto"/>
              <w:jc w:val="both"/>
              <w:rPr>
                <w:rFonts w:ascii="Cambria" w:hAnsi="Cambria"/>
              </w:rPr>
            </w:pPr>
            <w:r w:rsidRPr="00F93B61">
              <w:rPr>
                <w:rFonts w:ascii="Cambria" w:hAnsi="Cambria"/>
              </w:rPr>
              <w:t xml:space="preserve">Франческо Альгаротти (1712–1764) – представитель итальянского Просвещения, венецианец, посетивший Россию в 1739 г., автор многочисленных сочинений. В «Очерке российской истории в медалях» Альгаротти предложил проект увековечить важные вехи истории России в медалях, привязав их к периодам правления Петра I, Анны Иоанновны, Елизаветы Петровны, Екатерины II. События, которые должны быть увековечены медалями, это – военные кампании, строительство </w:t>
            </w:r>
            <w:r w:rsidRPr="00F93B61">
              <w:rPr>
                <w:rFonts w:ascii="Cambria" w:hAnsi="Cambria"/>
              </w:rPr>
              <w:lastRenderedPageBreak/>
              <w:t>городов, просветительские проекты и т. п. Правда, проект так и остался невоплощенным в жизнь. Сочинение же, как и «Путешествие в Россию» способствовало созданию объективного образа России в глазах европейцев и укреплению престижа России как державы</w:t>
            </w:r>
          </w:p>
        </w:tc>
      </w:tr>
      <w:tr w:rsidR="00CE6B8A" w:rsidRPr="008B3EC4" w14:paraId="067D2B53" w14:textId="77777777" w:rsidTr="00F93B61">
        <w:tc>
          <w:tcPr>
            <w:tcW w:w="1560" w:type="dxa"/>
          </w:tcPr>
          <w:p w14:paraId="64BF823C" w14:textId="7D6B640A" w:rsidR="00CE6B8A" w:rsidRDefault="00384B24" w:rsidP="008B3EC4">
            <w:pPr>
              <w:spacing w:line="276" w:lineRule="auto"/>
              <w:rPr>
                <w:rFonts w:ascii="Cambria" w:hAnsi="Cambria"/>
              </w:rPr>
            </w:pPr>
            <w:r>
              <w:rPr>
                <w:rFonts w:ascii="Cambria" w:hAnsi="Cambria"/>
              </w:rPr>
              <w:lastRenderedPageBreak/>
              <w:t>11:50-12:10</w:t>
            </w:r>
          </w:p>
        </w:tc>
        <w:tc>
          <w:tcPr>
            <w:tcW w:w="3040" w:type="dxa"/>
          </w:tcPr>
          <w:p w14:paraId="0D370CF4" w14:textId="77777777" w:rsidR="00CE6B8A" w:rsidRPr="00F93B61" w:rsidRDefault="00CE6B8A" w:rsidP="008B3EC4">
            <w:pPr>
              <w:autoSpaceDE w:val="0"/>
              <w:autoSpaceDN w:val="0"/>
              <w:adjustRightInd w:val="0"/>
              <w:snapToGrid w:val="0"/>
              <w:spacing w:line="276" w:lineRule="auto"/>
              <w:jc w:val="both"/>
              <w:rPr>
                <w:rFonts w:ascii="Cambria" w:hAnsi="Cambria"/>
                <w:b/>
                <w:bCs/>
                <w:i/>
                <w:iCs/>
              </w:rPr>
            </w:pPr>
            <w:r w:rsidRPr="00F93B61">
              <w:rPr>
                <w:rFonts w:ascii="Cambria" w:hAnsi="Cambria"/>
                <w:b/>
                <w:bCs/>
                <w:i/>
                <w:iCs/>
              </w:rPr>
              <w:t>Кристина Пахомова,</w:t>
            </w:r>
          </w:p>
          <w:p w14:paraId="21F429FD" w14:textId="2473E579" w:rsidR="00CE6B8A" w:rsidRPr="00F93B61" w:rsidRDefault="00CE6B8A" w:rsidP="008B3EC4">
            <w:pPr>
              <w:autoSpaceDE w:val="0"/>
              <w:autoSpaceDN w:val="0"/>
              <w:adjustRightInd w:val="0"/>
              <w:snapToGrid w:val="0"/>
              <w:spacing w:line="276" w:lineRule="auto"/>
              <w:jc w:val="both"/>
              <w:rPr>
                <w:rFonts w:ascii="Cambria" w:hAnsi="Cambria"/>
                <w:b/>
                <w:bCs/>
                <w:i/>
                <w:iCs/>
              </w:rPr>
            </w:pPr>
            <w:r w:rsidRPr="00F93B61">
              <w:rPr>
                <w:rFonts w:ascii="Cambria" w:hAnsi="Cambria"/>
                <w:b/>
                <w:bCs/>
                <w:i/>
                <w:iCs/>
              </w:rPr>
              <w:t>НИЦ «Ладомир»</w:t>
            </w:r>
          </w:p>
        </w:tc>
        <w:tc>
          <w:tcPr>
            <w:tcW w:w="6032" w:type="dxa"/>
          </w:tcPr>
          <w:p w14:paraId="36D86CB1" w14:textId="2FB6CEFC" w:rsidR="00CE6B8A" w:rsidRPr="00F93B61" w:rsidRDefault="00CE6B8A" w:rsidP="00F93B61">
            <w:pPr>
              <w:autoSpaceDE w:val="0"/>
              <w:autoSpaceDN w:val="0"/>
              <w:adjustRightInd w:val="0"/>
              <w:snapToGrid w:val="0"/>
              <w:spacing w:line="276" w:lineRule="auto"/>
              <w:jc w:val="both"/>
              <w:rPr>
                <w:rFonts w:ascii="Cambria" w:hAnsi="Cambria"/>
                <w:b/>
                <w:bCs/>
                <w:i/>
                <w:iCs/>
              </w:rPr>
            </w:pPr>
            <w:r w:rsidRPr="00F93B61">
              <w:rPr>
                <w:rFonts w:ascii="Cambria" w:hAnsi="Cambria"/>
                <w:b/>
                <w:bCs/>
                <w:i/>
                <w:iCs/>
              </w:rPr>
              <w:t>Собор Сан-Марко в статьях К.К. Гёрца</w:t>
            </w:r>
          </w:p>
          <w:p w14:paraId="132F5D49" w14:textId="77777777" w:rsidR="00384B24" w:rsidRPr="00F93B61" w:rsidRDefault="00384B24" w:rsidP="00F93B61">
            <w:pPr>
              <w:autoSpaceDE w:val="0"/>
              <w:autoSpaceDN w:val="0"/>
              <w:adjustRightInd w:val="0"/>
              <w:snapToGrid w:val="0"/>
              <w:spacing w:line="276" w:lineRule="auto"/>
              <w:jc w:val="both"/>
              <w:rPr>
                <w:rFonts w:ascii="Cambria" w:hAnsi="Cambria"/>
              </w:rPr>
            </w:pPr>
          </w:p>
          <w:p w14:paraId="2EFBA1DB" w14:textId="27CE9B78" w:rsidR="00CE6B8A" w:rsidRPr="00F93B61" w:rsidRDefault="00CE6B8A" w:rsidP="00F93B61">
            <w:pPr>
              <w:autoSpaceDE w:val="0"/>
              <w:autoSpaceDN w:val="0"/>
              <w:adjustRightInd w:val="0"/>
              <w:snapToGrid w:val="0"/>
              <w:spacing w:line="276" w:lineRule="auto"/>
              <w:jc w:val="both"/>
              <w:rPr>
                <w:rFonts w:ascii="Cambria" w:hAnsi="Cambria"/>
              </w:rPr>
            </w:pPr>
            <w:r w:rsidRPr="00F93B61">
              <w:rPr>
                <w:rFonts w:ascii="Cambria" w:hAnsi="Cambria"/>
              </w:rPr>
              <w:t>В данном докладе автор представляет две статьи историка искусства, археолога и заслуженного профессора Московского университета Карла Карловича Гёрца «Осенний день в Венеции» и «Из Венеции и Равенны», написанные в ходе двух путешествий по Европе в 1851 и 1871–1872 годах. Автору хотелось бы сравнить два описания знаменитого венецианского собора Сан-Марко и сделать соответствующие выводы относительно возможных источников, к которым обращался К.К. Гёрц. Также заслуживает особого внимания сравнение Венеции и Равенны.</w:t>
            </w:r>
          </w:p>
        </w:tc>
      </w:tr>
      <w:tr w:rsidR="0055299A" w:rsidRPr="008B3EC4" w14:paraId="5AE427F3" w14:textId="77777777" w:rsidTr="00F93B61">
        <w:tc>
          <w:tcPr>
            <w:tcW w:w="1560" w:type="dxa"/>
          </w:tcPr>
          <w:p w14:paraId="3AB422EC" w14:textId="77777777" w:rsidR="0055299A" w:rsidRDefault="0055299A" w:rsidP="008B3EC4">
            <w:pPr>
              <w:spacing w:line="276" w:lineRule="auto"/>
              <w:rPr>
                <w:rFonts w:ascii="Cambria" w:hAnsi="Cambria"/>
              </w:rPr>
            </w:pPr>
          </w:p>
          <w:p w14:paraId="15E3AB61" w14:textId="77777777" w:rsidR="00384B24" w:rsidRDefault="00384B24" w:rsidP="008B3EC4">
            <w:pPr>
              <w:spacing w:line="276" w:lineRule="auto"/>
              <w:rPr>
                <w:rFonts w:ascii="Cambria" w:hAnsi="Cambria"/>
              </w:rPr>
            </w:pPr>
          </w:p>
          <w:p w14:paraId="62B1084C" w14:textId="261B148E" w:rsidR="00384B24" w:rsidRPr="008B3EC4" w:rsidRDefault="00384B24" w:rsidP="008B3EC4">
            <w:pPr>
              <w:spacing w:line="276" w:lineRule="auto"/>
              <w:rPr>
                <w:rFonts w:ascii="Cambria" w:hAnsi="Cambria"/>
              </w:rPr>
            </w:pPr>
            <w:r>
              <w:rPr>
                <w:rFonts w:ascii="Cambria" w:hAnsi="Cambria"/>
              </w:rPr>
              <w:t>12:30-13:15</w:t>
            </w:r>
          </w:p>
        </w:tc>
        <w:tc>
          <w:tcPr>
            <w:tcW w:w="3040" w:type="dxa"/>
          </w:tcPr>
          <w:p w14:paraId="00B6597A" w14:textId="77777777" w:rsidR="008B3EC4" w:rsidRPr="00F93B61" w:rsidRDefault="008B3EC4" w:rsidP="008B3EC4">
            <w:pPr>
              <w:spacing w:line="276" w:lineRule="auto"/>
              <w:rPr>
                <w:rFonts w:ascii="Cambria" w:hAnsi="Cambria"/>
                <w:b/>
                <w:bCs/>
                <w:i/>
                <w:iCs/>
              </w:rPr>
            </w:pPr>
          </w:p>
          <w:p w14:paraId="3EB3209D" w14:textId="77777777" w:rsidR="00CE6B8A" w:rsidRPr="00F93B61" w:rsidRDefault="00CE6B8A" w:rsidP="008B3EC4">
            <w:pPr>
              <w:spacing w:line="276" w:lineRule="auto"/>
              <w:rPr>
                <w:rFonts w:ascii="Cambria" w:hAnsi="Cambria"/>
                <w:b/>
                <w:bCs/>
                <w:i/>
                <w:iCs/>
              </w:rPr>
            </w:pPr>
          </w:p>
          <w:p w14:paraId="3C982A65" w14:textId="51262054" w:rsidR="0055299A" w:rsidRPr="00F93B61" w:rsidRDefault="008B3EC4" w:rsidP="008B3EC4">
            <w:pPr>
              <w:spacing w:line="276" w:lineRule="auto"/>
              <w:rPr>
                <w:rFonts w:ascii="Cambria" w:hAnsi="Cambria"/>
                <w:b/>
                <w:bCs/>
                <w:i/>
                <w:iCs/>
              </w:rPr>
            </w:pPr>
            <w:r w:rsidRPr="00F93B61">
              <w:rPr>
                <w:rFonts w:ascii="Cambria" w:hAnsi="Cambria"/>
                <w:b/>
                <w:bCs/>
                <w:i/>
                <w:iCs/>
              </w:rPr>
              <w:t>Блок 2</w:t>
            </w:r>
          </w:p>
        </w:tc>
        <w:tc>
          <w:tcPr>
            <w:tcW w:w="6032" w:type="dxa"/>
          </w:tcPr>
          <w:p w14:paraId="255B8A9A" w14:textId="77777777" w:rsidR="008B3EC4" w:rsidRPr="00F93B61" w:rsidRDefault="008B3EC4" w:rsidP="00F93B61">
            <w:pPr>
              <w:spacing w:line="276" w:lineRule="auto"/>
              <w:jc w:val="both"/>
              <w:rPr>
                <w:rFonts w:ascii="Cambria" w:hAnsi="Cambria"/>
                <w:b/>
                <w:bCs/>
              </w:rPr>
            </w:pPr>
          </w:p>
          <w:p w14:paraId="1131A05E" w14:textId="6E93561D" w:rsidR="008B3EC4" w:rsidRPr="00F93B61" w:rsidRDefault="008B3EC4" w:rsidP="00F93B61">
            <w:pPr>
              <w:spacing w:line="276" w:lineRule="auto"/>
              <w:jc w:val="both"/>
              <w:rPr>
                <w:rFonts w:ascii="Cambria" w:hAnsi="Cambria"/>
                <w:b/>
                <w:bCs/>
              </w:rPr>
            </w:pPr>
            <w:r w:rsidRPr="00F93B61">
              <w:rPr>
                <w:rFonts w:ascii="Cambria" w:hAnsi="Cambria"/>
                <w:b/>
                <w:bCs/>
              </w:rPr>
              <w:t>Вопросы реставрации и атрибуции произведений венецианского искусства в итальянских и отечественных собраниях</w:t>
            </w:r>
          </w:p>
          <w:p w14:paraId="349F35EA" w14:textId="77777777" w:rsidR="0055299A" w:rsidRPr="00F93B61" w:rsidRDefault="0055299A" w:rsidP="00F93B61">
            <w:pPr>
              <w:spacing w:line="276" w:lineRule="auto"/>
              <w:jc w:val="both"/>
              <w:rPr>
                <w:rFonts w:ascii="Cambria" w:hAnsi="Cambria"/>
                <w:b/>
                <w:bCs/>
              </w:rPr>
            </w:pPr>
          </w:p>
        </w:tc>
      </w:tr>
      <w:tr w:rsidR="0055299A" w:rsidRPr="008B3EC4" w14:paraId="09378A8B" w14:textId="77777777" w:rsidTr="00F93B61">
        <w:tc>
          <w:tcPr>
            <w:tcW w:w="1560" w:type="dxa"/>
          </w:tcPr>
          <w:p w14:paraId="7DDD7C3A" w14:textId="7689DD41" w:rsidR="0055299A" w:rsidRPr="008B3EC4" w:rsidRDefault="00515F9B" w:rsidP="008B3EC4">
            <w:pPr>
              <w:spacing w:line="276" w:lineRule="auto"/>
              <w:rPr>
                <w:rFonts w:ascii="Cambria" w:hAnsi="Cambria"/>
              </w:rPr>
            </w:pPr>
            <w:r>
              <w:rPr>
                <w:rFonts w:ascii="Cambria" w:hAnsi="Cambria"/>
              </w:rPr>
              <w:t>12:</w:t>
            </w:r>
            <w:r w:rsidR="00384B24">
              <w:rPr>
                <w:rFonts w:ascii="Cambria" w:hAnsi="Cambria"/>
              </w:rPr>
              <w:t>3</w:t>
            </w:r>
            <w:r>
              <w:rPr>
                <w:rFonts w:ascii="Cambria" w:hAnsi="Cambria"/>
              </w:rPr>
              <w:t>0-12:</w:t>
            </w:r>
            <w:r w:rsidR="00384B24">
              <w:rPr>
                <w:rFonts w:ascii="Cambria" w:hAnsi="Cambria"/>
              </w:rPr>
              <w:t>5</w:t>
            </w:r>
            <w:r>
              <w:rPr>
                <w:rFonts w:ascii="Cambria" w:hAnsi="Cambria"/>
              </w:rPr>
              <w:t>0</w:t>
            </w:r>
          </w:p>
        </w:tc>
        <w:tc>
          <w:tcPr>
            <w:tcW w:w="3040" w:type="dxa"/>
          </w:tcPr>
          <w:p w14:paraId="1C775320" w14:textId="77777777" w:rsidR="00F93B61" w:rsidRDefault="008B3EC4" w:rsidP="008B3EC4">
            <w:pPr>
              <w:spacing w:line="276" w:lineRule="auto"/>
              <w:rPr>
                <w:rFonts w:ascii="Cambria" w:hAnsi="Cambria"/>
                <w:b/>
                <w:bCs/>
                <w:i/>
                <w:iCs/>
              </w:rPr>
            </w:pPr>
            <w:r w:rsidRPr="00F93B61">
              <w:rPr>
                <w:rFonts w:ascii="Cambria" w:hAnsi="Cambria"/>
                <w:b/>
                <w:bCs/>
                <w:i/>
                <w:iCs/>
              </w:rPr>
              <w:t>Екатерина Игошина, Анна Маркова,</w:t>
            </w:r>
          </w:p>
          <w:p w14:paraId="74DEB4A6" w14:textId="29765FA3" w:rsidR="008B3EC4" w:rsidRDefault="008B3EC4" w:rsidP="008B3EC4">
            <w:pPr>
              <w:spacing w:line="276" w:lineRule="auto"/>
              <w:rPr>
                <w:rFonts w:ascii="Cambria" w:hAnsi="Cambria"/>
                <w:b/>
                <w:bCs/>
                <w:i/>
                <w:iCs/>
              </w:rPr>
            </w:pPr>
            <w:r w:rsidRPr="00F93B61">
              <w:rPr>
                <w:rFonts w:ascii="Cambria" w:hAnsi="Cambria"/>
                <w:b/>
                <w:bCs/>
                <w:i/>
                <w:iCs/>
              </w:rPr>
              <w:t xml:space="preserve"> Илья Аникьев</w:t>
            </w:r>
            <w:r w:rsidR="001001F6">
              <w:rPr>
                <w:rFonts w:ascii="Cambria" w:hAnsi="Cambria"/>
                <w:b/>
                <w:bCs/>
                <w:i/>
                <w:iCs/>
              </w:rPr>
              <w:t>,</w:t>
            </w:r>
            <w:r w:rsidR="00F93B61">
              <w:rPr>
                <w:rFonts w:ascii="Cambria" w:hAnsi="Cambria"/>
                <w:b/>
                <w:bCs/>
                <w:i/>
                <w:iCs/>
              </w:rPr>
              <w:t xml:space="preserve"> </w:t>
            </w:r>
          </w:p>
          <w:p w14:paraId="2FE999AB" w14:textId="7C3EAE78" w:rsidR="00F93B61" w:rsidRPr="00F93B61" w:rsidRDefault="00F93B61" w:rsidP="008B3EC4">
            <w:pPr>
              <w:spacing w:line="276" w:lineRule="auto"/>
              <w:rPr>
                <w:rFonts w:ascii="Cambria" w:hAnsi="Cambria"/>
                <w:b/>
                <w:bCs/>
                <w:i/>
                <w:iCs/>
              </w:rPr>
            </w:pPr>
            <w:r>
              <w:rPr>
                <w:rFonts w:ascii="Cambria" w:hAnsi="Cambria"/>
                <w:b/>
                <w:bCs/>
                <w:i/>
                <w:iCs/>
              </w:rPr>
              <w:t>Алия Ямалиева</w:t>
            </w:r>
          </w:p>
          <w:p w14:paraId="1EC544A9" w14:textId="77777777" w:rsidR="008B3EC4" w:rsidRPr="00F93B61" w:rsidRDefault="008B3EC4" w:rsidP="008B3EC4">
            <w:pPr>
              <w:spacing w:line="276" w:lineRule="auto"/>
              <w:rPr>
                <w:rFonts w:ascii="Cambria" w:hAnsi="Cambria"/>
                <w:b/>
                <w:bCs/>
                <w:i/>
                <w:iCs/>
              </w:rPr>
            </w:pPr>
            <w:r w:rsidRPr="00F93B61">
              <w:rPr>
                <w:rFonts w:ascii="Cambria" w:hAnsi="Cambria"/>
                <w:b/>
                <w:bCs/>
                <w:i/>
                <w:iCs/>
              </w:rPr>
              <w:t>ГМИИ им. А.С. Пушкина, МГУ имени М.В. Ломоносова</w:t>
            </w:r>
          </w:p>
          <w:p w14:paraId="34F3ACF0" w14:textId="77777777" w:rsidR="0055299A" w:rsidRPr="00F93B61" w:rsidRDefault="0055299A" w:rsidP="00384B24">
            <w:pPr>
              <w:spacing w:line="276" w:lineRule="auto"/>
              <w:rPr>
                <w:rFonts w:ascii="Cambria" w:hAnsi="Cambria"/>
                <w:b/>
                <w:bCs/>
                <w:i/>
                <w:iCs/>
              </w:rPr>
            </w:pPr>
          </w:p>
        </w:tc>
        <w:tc>
          <w:tcPr>
            <w:tcW w:w="6032" w:type="dxa"/>
          </w:tcPr>
          <w:p w14:paraId="095C4EDA" w14:textId="77777777" w:rsidR="00384B24" w:rsidRPr="00F93B61" w:rsidRDefault="00384B24" w:rsidP="00F93B61">
            <w:pPr>
              <w:spacing w:line="276" w:lineRule="auto"/>
              <w:jc w:val="both"/>
              <w:rPr>
                <w:rFonts w:ascii="Cambria" w:hAnsi="Cambria"/>
                <w:b/>
                <w:bCs/>
                <w:i/>
                <w:iCs/>
              </w:rPr>
            </w:pPr>
            <w:r w:rsidRPr="00F93B61">
              <w:rPr>
                <w:rFonts w:ascii="Cambria" w:hAnsi="Cambria"/>
                <w:b/>
                <w:bCs/>
                <w:i/>
                <w:iCs/>
              </w:rPr>
              <w:t>Рука гуманиста Даниэле Барбаро на полях издания Витрувия 1511 года из ГМИИ им. А.С. Пушкина: методология атрибуции</w:t>
            </w:r>
          </w:p>
          <w:p w14:paraId="67547FC6" w14:textId="77777777" w:rsidR="00384B24" w:rsidRPr="00F93B61" w:rsidRDefault="00384B24" w:rsidP="00F93B61">
            <w:pPr>
              <w:spacing w:line="276" w:lineRule="auto"/>
              <w:jc w:val="both"/>
              <w:rPr>
                <w:rFonts w:ascii="Cambria" w:hAnsi="Cambria" w:cs="Times New Roman"/>
              </w:rPr>
            </w:pPr>
          </w:p>
          <w:p w14:paraId="2FBF89C6" w14:textId="3549B293" w:rsidR="008B3EC4" w:rsidRPr="00F93B61" w:rsidRDefault="008B3EC4" w:rsidP="00F93B61">
            <w:pPr>
              <w:spacing w:line="276" w:lineRule="auto"/>
              <w:jc w:val="both"/>
              <w:rPr>
                <w:rFonts w:ascii="Cambria" w:hAnsi="Cambria" w:cs="Times New Roman"/>
              </w:rPr>
            </w:pPr>
            <w:r w:rsidRPr="00F93B61">
              <w:rPr>
                <w:rFonts w:ascii="Cambria" w:hAnsi="Cambria" w:cs="Times New Roman"/>
              </w:rPr>
              <w:t xml:space="preserve">В фонде Научной библиотеки ГМИИ им. А.С. Пушкина хранится латинское издание трактата «Десять книг об архитектуре» древнеримского архитектора </w:t>
            </w:r>
            <w:r w:rsidRPr="00F93B61">
              <w:rPr>
                <w:rFonts w:ascii="Cambria" w:hAnsi="Cambria" w:cs="Times New Roman"/>
                <w:lang w:val="en-US"/>
              </w:rPr>
              <w:t>I </w:t>
            </w:r>
            <w:r w:rsidRPr="00F93B61">
              <w:rPr>
                <w:rFonts w:ascii="Cambria" w:hAnsi="Cambria" w:cs="Times New Roman"/>
              </w:rPr>
              <w:t>века до н. э. Марка Витрувия Поллиона, напечатанное в 1511 году в Венеции. На полях трактата присутствуют многочисленные рукописные пометы (маргиналии) преимущественно на латыни, принадлежащие руке венецианского гуманиста Даниэле Барбаро (1514-1570). Атрибуция помет (2020) стала результатом анализа их типологии и содержания и была подтверждена в ходе сопоставления почерка, которым они выполнены, с рукописями Даниэле Барбаро из Национальной библиотеки Марчиана в Венеции. В докладе планируется подробно осветить вопрос методологии проведения атрибуции указанных маргиналий – совершенно нового источника по архитектурной теории Ренессанса.</w:t>
            </w:r>
          </w:p>
          <w:p w14:paraId="033E5460" w14:textId="77777777" w:rsidR="0055299A" w:rsidRPr="00F93B61" w:rsidRDefault="0055299A" w:rsidP="00F93B61">
            <w:pPr>
              <w:spacing w:line="276" w:lineRule="auto"/>
              <w:jc w:val="both"/>
              <w:rPr>
                <w:rFonts w:ascii="Cambria" w:hAnsi="Cambria"/>
              </w:rPr>
            </w:pPr>
          </w:p>
        </w:tc>
      </w:tr>
      <w:tr w:rsidR="0055299A" w:rsidRPr="008B3EC4" w14:paraId="282A9080" w14:textId="77777777" w:rsidTr="00F93B61">
        <w:tc>
          <w:tcPr>
            <w:tcW w:w="1560" w:type="dxa"/>
          </w:tcPr>
          <w:p w14:paraId="32CABBA9" w14:textId="324E2BEC" w:rsidR="0055299A" w:rsidRPr="008B3EC4" w:rsidRDefault="00515F9B" w:rsidP="008B3EC4">
            <w:pPr>
              <w:spacing w:line="276" w:lineRule="auto"/>
              <w:rPr>
                <w:rFonts w:ascii="Cambria" w:hAnsi="Cambria"/>
              </w:rPr>
            </w:pPr>
            <w:r>
              <w:rPr>
                <w:rFonts w:ascii="Cambria" w:hAnsi="Cambria"/>
              </w:rPr>
              <w:lastRenderedPageBreak/>
              <w:t>12:</w:t>
            </w:r>
            <w:r w:rsidR="00384B24">
              <w:rPr>
                <w:rFonts w:ascii="Cambria" w:hAnsi="Cambria"/>
              </w:rPr>
              <w:t>5</w:t>
            </w:r>
            <w:r>
              <w:rPr>
                <w:rFonts w:ascii="Cambria" w:hAnsi="Cambria"/>
              </w:rPr>
              <w:t>5-1</w:t>
            </w:r>
            <w:r w:rsidR="00384B24">
              <w:rPr>
                <w:rFonts w:ascii="Cambria" w:hAnsi="Cambria"/>
              </w:rPr>
              <w:t>3</w:t>
            </w:r>
            <w:r>
              <w:rPr>
                <w:rFonts w:ascii="Cambria" w:hAnsi="Cambria"/>
              </w:rPr>
              <w:t>:</w:t>
            </w:r>
            <w:r w:rsidR="00384B24">
              <w:rPr>
                <w:rFonts w:ascii="Cambria" w:hAnsi="Cambria"/>
              </w:rPr>
              <w:t>15</w:t>
            </w:r>
          </w:p>
        </w:tc>
        <w:tc>
          <w:tcPr>
            <w:tcW w:w="3040" w:type="dxa"/>
          </w:tcPr>
          <w:p w14:paraId="111DBBC9" w14:textId="77777777" w:rsidR="008B3EC4" w:rsidRPr="00F93B61" w:rsidRDefault="008B3EC4" w:rsidP="008B3EC4">
            <w:pPr>
              <w:spacing w:line="276" w:lineRule="auto"/>
              <w:rPr>
                <w:rFonts w:ascii="Cambria" w:hAnsi="Cambria"/>
                <w:b/>
                <w:bCs/>
                <w:i/>
                <w:iCs/>
              </w:rPr>
            </w:pPr>
            <w:r w:rsidRPr="00F93B61">
              <w:rPr>
                <w:rFonts w:ascii="Cambria" w:hAnsi="Cambria"/>
                <w:b/>
                <w:bCs/>
                <w:i/>
                <w:iCs/>
              </w:rPr>
              <w:t>Юлия Колосова, ВХНРЦ им. академика И.Э. Грабаря</w:t>
            </w:r>
          </w:p>
          <w:p w14:paraId="268DFF9A" w14:textId="77777777" w:rsidR="0055299A" w:rsidRPr="00F93B61" w:rsidRDefault="0055299A" w:rsidP="00384B24">
            <w:pPr>
              <w:spacing w:line="276" w:lineRule="auto"/>
              <w:rPr>
                <w:rFonts w:ascii="Cambria" w:hAnsi="Cambria"/>
                <w:b/>
                <w:bCs/>
                <w:i/>
                <w:iCs/>
              </w:rPr>
            </w:pPr>
          </w:p>
        </w:tc>
        <w:tc>
          <w:tcPr>
            <w:tcW w:w="6032" w:type="dxa"/>
          </w:tcPr>
          <w:p w14:paraId="351EF994" w14:textId="77777777" w:rsidR="00384B24" w:rsidRPr="00F93B61" w:rsidRDefault="00384B24" w:rsidP="00F93B61">
            <w:pPr>
              <w:spacing w:line="276" w:lineRule="auto"/>
              <w:jc w:val="both"/>
              <w:rPr>
                <w:rFonts w:ascii="Cambria" w:hAnsi="Cambria"/>
                <w:b/>
                <w:bCs/>
                <w:i/>
                <w:iCs/>
              </w:rPr>
            </w:pPr>
            <w:r w:rsidRPr="00F93B61">
              <w:rPr>
                <w:rFonts w:ascii="Cambria" w:hAnsi="Cambria"/>
                <w:b/>
                <w:bCs/>
                <w:i/>
                <w:iCs/>
              </w:rPr>
              <w:t>Особенности реставрации венецианского зеркала из собрания Государственного музея-заповедника «Зарайский кремль».</w:t>
            </w:r>
          </w:p>
          <w:p w14:paraId="7FBB69C4" w14:textId="77777777" w:rsidR="00384B24" w:rsidRPr="00F93B61" w:rsidRDefault="00384B24" w:rsidP="00F93B61">
            <w:pPr>
              <w:spacing w:line="276" w:lineRule="auto"/>
              <w:jc w:val="both"/>
              <w:rPr>
                <w:rFonts w:ascii="Cambria" w:hAnsi="Cambria" w:cs="Times New Roman"/>
              </w:rPr>
            </w:pPr>
          </w:p>
          <w:p w14:paraId="62DA1C28" w14:textId="00595FC3" w:rsidR="008B3EC4" w:rsidRPr="00F93B61" w:rsidRDefault="008B3EC4" w:rsidP="00F93B61">
            <w:pPr>
              <w:spacing w:line="276" w:lineRule="auto"/>
              <w:jc w:val="both"/>
              <w:rPr>
                <w:rFonts w:ascii="Cambria" w:hAnsi="Cambria" w:cs="Times New Roman"/>
              </w:rPr>
            </w:pPr>
            <w:r w:rsidRPr="00F93B61">
              <w:rPr>
                <w:rFonts w:ascii="Cambria" w:hAnsi="Cambria" w:cs="Times New Roman"/>
              </w:rPr>
              <w:t>Предмет нашей реставрации - венецианское зеркало, созданное во второй половине XIX столетия в Венеции. Основой для него служит деревянная рама, на которой закреплены многочисленные (более 120 шт.) стеклянные детали различной формы. Предмет поступил на реставрацию со значительными загрязнениями, коррозией металлических крепежных элементов, утратами декоративных стеклянных деталей;  был утрачен один зеркальный фрагмент из резерва в нижней части зеркала, некоторые детали были разбиты на несколько фрагментов. Нами была проведена многоэтапная работа по реставрации зеркала, в ходе которой были применены накопленные в отделе знания и навыки реставрации стекла, а также некоторые новые технологии и материалы.</w:t>
            </w:r>
          </w:p>
          <w:p w14:paraId="309390E6" w14:textId="77777777" w:rsidR="0055299A" w:rsidRPr="00F93B61" w:rsidRDefault="0055299A" w:rsidP="00F93B61">
            <w:pPr>
              <w:spacing w:line="276" w:lineRule="auto"/>
              <w:jc w:val="both"/>
              <w:rPr>
                <w:rFonts w:ascii="Cambria" w:hAnsi="Cambria"/>
              </w:rPr>
            </w:pPr>
          </w:p>
        </w:tc>
      </w:tr>
      <w:tr w:rsidR="0055299A" w:rsidRPr="008B3EC4" w14:paraId="1283FF73" w14:textId="77777777" w:rsidTr="00F93B61">
        <w:tc>
          <w:tcPr>
            <w:tcW w:w="1560" w:type="dxa"/>
          </w:tcPr>
          <w:p w14:paraId="57F4EBDF" w14:textId="51C098A3" w:rsidR="0055299A" w:rsidRDefault="0055299A" w:rsidP="008B3EC4">
            <w:pPr>
              <w:spacing w:line="276" w:lineRule="auto"/>
              <w:rPr>
                <w:rFonts w:ascii="Cambria" w:hAnsi="Cambria"/>
                <w:b/>
                <w:bCs/>
              </w:rPr>
            </w:pPr>
          </w:p>
          <w:p w14:paraId="64AC78C2" w14:textId="77777777" w:rsidR="00384B24" w:rsidRPr="00384B24" w:rsidRDefault="00384B24" w:rsidP="008B3EC4">
            <w:pPr>
              <w:spacing w:line="276" w:lineRule="auto"/>
              <w:rPr>
                <w:rFonts w:ascii="Cambria" w:hAnsi="Cambria"/>
                <w:b/>
                <w:bCs/>
              </w:rPr>
            </w:pPr>
          </w:p>
          <w:p w14:paraId="03F63E88" w14:textId="4A203C92" w:rsidR="00384B24" w:rsidRPr="00384B24" w:rsidRDefault="00384B24" w:rsidP="008B3EC4">
            <w:pPr>
              <w:spacing w:line="276" w:lineRule="auto"/>
              <w:rPr>
                <w:rFonts w:ascii="Cambria" w:hAnsi="Cambria"/>
                <w:b/>
                <w:bCs/>
              </w:rPr>
            </w:pPr>
            <w:r w:rsidRPr="00384B24">
              <w:rPr>
                <w:rFonts w:ascii="Cambria" w:hAnsi="Cambria"/>
                <w:b/>
                <w:bCs/>
              </w:rPr>
              <w:t>14:00-15:40</w:t>
            </w:r>
          </w:p>
        </w:tc>
        <w:tc>
          <w:tcPr>
            <w:tcW w:w="3040" w:type="dxa"/>
          </w:tcPr>
          <w:p w14:paraId="71D418B8" w14:textId="77777777" w:rsidR="00CE6B8A" w:rsidRPr="00F93B61" w:rsidRDefault="00CE6B8A" w:rsidP="008B3EC4">
            <w:pPr>
              <w:spacing w:line="276" w:lineRule="auto"/>
              <w:rPr>
                <w:rFonts w:ascii="Cambria" w:hAnsi="Cambria"/>
                <w:b/>
                <w:bCs/>
                <w:i/>
                <w:iCs/>
              </w:rPr>
            </w:pPr>
          </w:p>
          <w:p w14:paraId="5A502EF4" w14:textId="77777777" w:rsidR="00CE6B8A" w:rsidRPr="00F93B61" w:rsidRDefault="00CE6B8A" w:rsidP="008B3EC4">
            <w:pPr>
              <w:spacing w:line="276" w:lineRule="auto"/>
              <w:rPr>
                <w:rFonts w:ascii="Cambria" w:hAnsi="Cambria"/>
                <w:b/>
                <w:bCs/>
                <w:i/>
                <w:iCs/>
              </w:rPr>
            </w:pPr>
          </w:p>
          <w:p w14:paraId="18C98FD5" w14:textId="70C540B4" w:rsidR="0055299A" w:rsidRPr="00F93B61" w:rsidRDefault="008B3EC4" w:rsidP="008B3EC4">
            <w:pPr>
              <w:spacing w:line="276" w:lineRule="auto"/>
              <w:rPr>
                <w:rFonts w:ascii="Cambria" w:hAnsi="Cambria"/>
                <w:b/>
                <w:bCs/>
                <w:i/>
                <w:iCs/>
              </w:rPr>
            </w:pPr>
            <w:r w:rsidRPr="00F93B61">
              <w:rPr>
                <w:rFonts w:ascii="Cambria" w:hAnsi="Cambria"/>
                <w:b/>
                <w:bCs/>
                <w:i/>
                <w:iCs/>
              </w:rPr>
              <w:t>Блок 3</w:t>
            </w:r>
          </w:p>
        </w:tc>
        <w:tc>
          <w:tcPr>
            <w:tcW w:w="6032" w:type="dxa"/>
          </w:tcPr>
          <w:p w14:paraId="1CF776D5" w14:textId="77777777" w:rsidR="008B3EC4" w:rsidRPr="00F93B61" w:rsidRDefault="008B3EC4" w:rsidP="00F93B61">
            <w:pPr>
              <w:spacing w:line="276" w:lineRule="auto"/>
              <w:jc w:val="both"/>
              <w:rPr>
                <w:rFonts w:ascii="Cambria" w:hAnsi="Cambria"/>
                <w:b/>
                <w:bCs/>
              </w:rPr>
            </w:pPr>
          </w:p>
          <w:p w14:paraId="0F030F19" w14:textId="2DDFDB41" w:rsidR="008B3EC4" w:rsidRPr="00F93B61" w:rsidRDefault="008B3EC4" w:rsidP="00F93B61">
            <w:pPr>
              <w:spacing w:line="276" w:lineRule="auto"/>
              <w:jc w:val="both"/>
              <w:rPr>
                <w:rFonts w:ascii="Cambria" w:hAnsi="Cambria"/>
                <w:b/>
                <w:bCs/>
              </w:rPr>
            </w:pPr>
            <w:r w:rsidRPr="00F93B61">
              <w:rPr>
                <w:rFonts w:ascii="Cambria" w:hAnsi="Cambria"/>
                <w:b/>
                <w:bCs/>
              </w:rPr>
              <w:t>Провенанс и бытование произведений венецианского искусства в российских собраниях</w:t>
            </w:r>
            <w:r w:rsidR="00515F9B" w:rsidRPr="00F93B61">
              <w:rPr>
                <w:rFonts w:ascii="Cambria" w:hAnsi="Cambria"/>
                <w:b/>
                <w:bCs/>
              </w:rPr>
              <w:t>. Венецианское искусство в русском искусствознании</w:t>
            </w:r>
          </w:p>
          <w:p w14:paraId="079FA4DA" w14:textId="77777777" w:rsidR="0055299A" w:rsidRPr="00F93B61" w:rsidRDefault="0055299A" w:rsidP="00F93B61">
            <w:pPr>
              <w:spacing w:line="276" w:lineRule="auto"/>
              <w:jc w:val="both"/>
              <w:rPr>
                <w:rFonts w:ascii="Cambria" w:hAnsi="Cambria"/>
                <w:b/>
                <w:bCs/>
              </w:rPr>
            </w:pPr>
          </w:p>
        </w:tc>
      </w:tr>
      <w:tr w:rsidR="0055299A" w:rsidRPr="008B3EC4" w14:paraId="1F109594" w14:textId="77777777" w:rsidTr="00F93B61">
        <w:tc>
          <w:tcPr>
            <w:tcW w:w="1560" w:type="dxa"/>
          </w:tcPr>
          <w:p w14:paraId="4DF1BD3E" w14:textId="0B911D26" w:rsidR="0055299A" w:rsidRPr="008B3EC4" w:rsidRDefault="00384B24" w:rsidP="008B3EC4">
            <w:pPr>
              <w:spacing w:line="276" w:lineRule="auto"/>
              <w:rPr>
                <w:rFonts w:ascii="Cambria" w:hAnsi="Cambria"/>
              </w:rPr>
            </w:pPr>
            <w:r>
              <w:rPr>
                <w:rFonts w:ascii="Cambria" w:hAnsi="Cambria"/>
              </w:rPr>
              <w:t>14:00-14:20</w:t>
            </w:r>
          </w:p>
        </w:tc>
        <w:tc>
          <w:tcPr>
            <w:tcW w:w="3040" w:type="dxa"/>
          </w:tcPr>
          <w:p w14:paraId="5F005E7E" w14:textId="77777777" w:rsidR="008B3EC4" w:rsidRPr="00F93B61" w:rsidRDefault="008B3EC4" w:rsidP="008B3EC4">
            <w:pPr>
              <w:spacing w:line="276" w:lineRule="auto"/>
              <w:rPr>
                <w:rFonts w:ascii="Cambria" w:hAnsi="Cambria" w:cs="Times New Roman"/>
                <w:b/>
                <w:bCs/>
                <w:i/>
                <w:iCs/>
              </w:rPr>
            </w:pPr>
            <w:r w:rsidRPr="00F93B61">
              <w:rPr>
                <w:rFonts w:ascii="Cambria" w:hAnsi="Cambria" w:cs="Times New Roman"/>
                <w:b/>
                <w:bCs/>
                <w:i/>
                <w:iCs/>
              </w:rPr>
              <w:t xml:space="preserve">Анна Пиотровская </w:t>
            </w:r>
          </w:p>
          <w:p w14:paraId="2C35ECA1" w14:textId="1D68E60E" w:rsidR="008B3EC4" w:rsidRPr="00F93B61" w:rsidRDefault="008B3EC4" w:rsidP="008B3EC4">
            <w:pPr>
              <w:spacing w:line="276" w:lineRule="auto"/>
              <w:rPr>
                <w:rFonts w:ascii="Cambria" w:hAnsi="Cambria" w:cs="Times New Roman"/>
                <w:b/>
                <w:bCs/>
                <w:i/>
                <w:iCs/>
              </w:rPr>
            </w:pPr>
            <w:r w:rsidRPr="00F93B61">
              <w:rPr>
                <w:rFonts w:ascii="Cambria" w:hAnsi="Cambria" w:cs="Times New Roman"/>
                <w:b/>
                <w:bCs/>
                <w:i/>
                <w:iCs/>
              </w:rPr>
              <w:t>ФГБУК «Научно-исследовательский музей при Российской Академии художеств»</w:t>
            </w:r>
            <w:r w:rsidR="00384B24" w:rsidRPr="00F93B61">
              <w:rPr>
                <w:rFonts w:ascii="Cambria" w:hAnsi="Cambria" w:cs="Times New Roman"/>
                <w:b/>
                <w:bCs/>
                <w:i/>
                <w:iCs/>
              </w:rPr>
              <w:t>.</w:t>
            </w:r>
          </w:p>
          <w:p w14:paraId="4DF5E0C5" w14:textId="77777777" w:rsidR="0055299A" w:rsidRPr="00F93B61" w:rsidRDefault="0055299A" w:rsidP="00384B24">
            <w:pPr>
              <w:spacing w:line="276" w:lineRule="auto"/>
              <w:rPr>
                <w:rFonts w:ascii="Cambria" w:hAnsi="Cambria"/>
                <w:b/>
                <w:bCs/>
                <w:i/>
                <w:iCs/>
              </w:rPr>
            </w:pPr>
          </w:p>
        </w:tc>
        <w:tc>
          <w:tcPr>
            <w:tcW w:w="6032" w:type="dxa"/>
          </w:tcPr>
          <w:p w14:paraId="5738F2E2" w14:textId="0BB82270" w:rsidR="008B3EC4" w:rsidRPr="00F93B61" w:rsidRDefault="008B3EC4" w:rsidP="00F93B61">
            <w:pPr>
              <w:spacing w:line="276" w:lineRule="auto"/>
              <w:jc w:val="both"/>
              <w:rPr>
                <w:rFonts w:ascii="Cambria" w:hAnsi="Cambria" w:cs="Times New Roman"/>
                <w:b/>
                <w:bCs/>
                <w:i/>
                <w:iCs/>
              </w:rPr>
            </w:pPr>
            <w:r w:rsidRPr="00F93B61">
              <w:rPr>
                <w:rFonts w:ascii="Cambria" w:hAnsi="Cambria" w:cs="Times New Roman"/>
                <w:b/>
                <w:bCs/>
                <w:i/>
                <w:iCs/>
              </w:rPr>
              <w:t>Цикл картин «Двенадцать месяцев» Леандро Бассано из собрания Тульского областного художественного музея. Первые результаты исследования провенанса и атрибуции</w:t>
            </w:r>
          </w:p>
          <w:p w14:paraId="6651E8D3" w14:textId="77777777" w:rsidR="00384B24" w:rsidRPr="00F93B61" w:rsidRDefault="00384B24" w:rsidP="00F93B61">
            <w:pPr>
              <w:spacing w:line="276" w:lineRule="auto"/>
              <w:jc w:val="both"/>
              <w:rPr>
                <w:rFonts w:ascii="Cambria" w:hAnsi="Cambria" w:cs="Times New Roman"/>
              </w:rPr>
            </w:pPr>
          </w:p>
          <w:p w14:paraId="3ECA9BF2" w14:textId="187C200D" w:rsidR="008B3EC4" w:rsidRPr="00F93B61" w:rsidRDefault="008B3EC4" w:rsidP="00F93B61">
            <w:pPr>
              <w:spacing w:line="276" w:lineRule="auto"/>
              <w:jc w:val="both"/>
              <w:rPr>
                <w:rFonts w:ascii="Cambria" w:hAnsi="Cambria" w:cs="Times New Roman"/>
              </w:rPr>
            </w:pPr>
            <w:r w:rsidRPr="00F93B61">
              <w:rPr>
                <w:rFonts w:ascii="Cambria" w:hAnsi="Cambria" w:cs="Times New Roman"/>
              </w:rPr>
              <w:t xml:space="preserve">Доклад посвящен уникальному циклу картин «Двенадцать месяцев» из собрания Тульского областного художественно музея и первым итогам восстановления истории его бытования и атрибуции. Сейчас цикл приписывается Леандро Бассано (1557 – 1622) - сыну и ученику известного живописца эпохи Возрождения Якопо Бассано (ок. 1510 – 1592). Тульский цикл является самым крупным сохранившимся в полном виде циклом картин, вышедшим из мастерской семьи Бассано. На протяжении десятилетий цикл оставался неизученным. </w:t>
            </w:r>
          </w:p>
          <w:p w14:paraId="7DCD7691" w14:textId="6CE656FB" w:rsidR="008B3EC4" w:rsidRPr="00F93B61" w:rsidRDefault="008B3EC4" w:rsidP="00F93B61">
            <w:pPr>
              <w:spacing w:line="276" w:lineRule="auto"/>
              <w:ind w:firstLine="708"/>
              <w:jc w:val="both"/>
              <w:rPr>
                <w:rFonts w:ascii="Cambria" w:hAnsi="Cambria" w:cs="Times New Roman"/>
              </w:rPr>
            </w:pPr>
            <w:r w:rsidRPr="00F93B61">
              <w:rPr>
                <w:rFonts w:ascii="Cambria" w:hAnsi="Cambria" w:cs="Times New Roman"/>
              </w:rPr>
              <w:t xml:space="preserve">Доклад представляет первые краткие итоги работы с архивными источниками, благодаря </w:t>
            </w:r>
            <w:r w:rsidRPr="00F93B61">
              <w:rPr>
                <w:rFonts w:ascii="Cambria" w:hAnsi="Cambria" w:cs="Times New Roman"/>
              </w:rPr>
              <w:lastRenderedPageBreak/>
              <w:t xml:space="preserve">которым удалось установить точное местонахождения цикла до того, как он попал в музей и дату перемещения цикла в Тулу. Также удалось восстановить историю атрибуции цикла в стенах музея в </w:t>
            </w:r>
            <w:r w:rsidRPr="00F93B61">
              <w:rPr>
                <w:rFonts w:ascii="Cambria" w:hAnsi="Cambria" w:cs="Times New Roman"/>
                <w:lang w:val="en-US"/>
              </w:rPr>
              <w:t>XX</w:t>
            </w:r>
            <w:r w:rsidRPr="00F93B61">
              <w:rPr>
                <w:rFonts w:ascii="Cambria" w:hAnsi="Cambria" w:cs="Times New Roman"/>
              </w:rPr>
              <w:t xml:space="preserve"> в. по архивным документам и это исследование подтвердило версию автора о том, что реальная атрибуция цикла до сих пор не совсем ясна, так как история атрибуции не имеет серьезной доказательной базы и все выводы о принадлежности картин тому или иному мастеру строились на субъективном визуальном восприятии и, возможно, на стилистическом анализе работ. На данный момент восстановление провенанса цикла продолжается, как и работа с архивными источниками Тулы и Санкт-Петербурга, тем не менее, первые результаты уже есть и могут быть полезны как для российского исследовательского сообщества, так и для зарубежных специалистов.</w:t>
            </w:r>
          </w:p>
          <w:p w14:paraId="6CBCB8F6" w14:textId="77777777" w:rsidR="0055299A" w:rsidRPr="00F93B61" w:rsidRDefault="0055299A" w:rsidP="00F93B61">
            <w:pPr>
              <w:spacing w:line="276" w:lineRule="auto"/>
              <w:jc w:val="both"/>
              <w:rPr>
                <w:rFonts w:ascii="Cambria" w:hAnsi="Cambria"/>
              </w:rPr>
            </w:pPr>
          </w:p>
        </w:tc>
      </w:tr>
      <w:tr w:rsidR="0055299A" w:rsidRPr="008B3EC4" w14:paraId="52FF0E68" w14:textId="77777777" w:rsidTr="00F93B61">
        <w:tc>
          <w:tcPr>
            <w:tcW w:w="1560" w:type="dxa"/>
          </w:tcPr>
          <w:p w14:paraId="5A470AEF" w14:textId="38B79209" w:rsidR="0055299A" w:rsidRPr="008B3EC4" w:rsidRDefault="00515F9B" w:rsidP="008B3EC4">
            <w:pPr>
              <w:spacing w:line="276" w:lineRule="auto"/>
              <w:rPr>
                <w:rFonts w:ascii="Cambria" w:hAnsi="Cambria"/>
              </w:rPr>
            </w:pPr>
            <w:r>
              <w:rPr>
                <w:rFonts w:ascii="Cambria" w:hAnsi="Cambria"/>
              </w:rPr>
              <w:lastRenderedPageBreak/>
              <w:t>1</w:t>
            </w:r>
            <w:r w:rsidR="00384B24">
              <w:rPr>
                <w:rFonts w:ascii="Cambria" w:hAnsi="Cambria"/>
              </w:rPr>
              <w:t>4:25</w:t>
            </w:r>
            <w:r>
              <w:rPr>
                <w:rFonts w:ascii="Cambria" w:hAnsi="Cambria"/>
              </w:rPr>
              <w:t>-14:</w:t>
            </w:r>
            <w:r w:rsidR="00384B24">
              <w:rPr>
                <w:rFonts w:ascii="Cambria" w:hAnsi="Cambria"/>
              </w:rPr>
              <w:t>4</w:t>
            </w:r>
            <w:r>
              <w:rPr>
                <w:rFonts w:ascii="Cambria" w:hAnsi="Cambria"/>
              </w:rPr>
              <w:t>5</w:t>
            </w:r>
          </w:p>
        </w:tc>
        <w:tc>
          <w:tcPr>
            <w:tcW w:w="3040" w:type="dxa"/>
          </w:tcPr>
          <w:p w14:paraId="7AA220E0" w14:textId="77777777" w:rsidR="008B3EC4" w:rsidRPr="00F93B61" w:rsidRDefault="008B3EC4" w:rsidP="008B3EC4">
            <w:pPr>
              <w:spacing w:line="276" w:lineRule="auto"/>
              <w:rPr>
                <w:rFonts w:ascii="Cambria" w:hAnsi="Cambria"/>
                <w:b/>
                <w:bCs/>
                <w:i/>
                <w:iCs/>
              </w:rPr>
            </w:pPr>
            <w:r w:rsidRPr="00F93B61">
              <w:rPr>
                <w:rFonts w:ascii="Cambria" w:hAnsi="Cambria"/>
                <w:b/>
                <w:bCs/>
                <w:i/>
                <w:iCs/>
              </w:rPr>
              <w:t>Вертинская Юлианна, МГХПА им. С.Г. Строганова</w:t>
            </w:r>
          </w:p>
          <w:p w14:paraId="1A92D09B" w14:textId="77777777" w:rsidR="00384B24" w:rsidRPr="00F93B61" w:rsidRDefault="00384B24" w:rsidP="008B3EC4">
            <w:pPr>
              <w:spacing w:line="276" w:lineRule="auto"/>
              <w:rPr>
                <w:rFonts w:ascii="Cambria" w:hAnsi="Cambria"/>
                <w:b/>
                <w:bCs/>
                <w:i/>
                <w:iCs/>
              </w:rPr>
            </w:pPr>
          </w:p>
          <w:p w14:paraId="727B4731" w14:textId="77777777" w:rsidR="0055299A" w:rsidRPr="00F93B61" w:rsidRDefault="0055299A" w:rsidP="00384B24">
            <w:pPr>
              <w:spacing w:line="276" w:lineRule="auto"/>
              <w:rPr>
                <w:rFonts w:ascii="Cambria" w:hAnsi="Cambria"/>
                <w:b/>
                <w:bCs/>
                <w:i/>
                <w:iCs/>
              </w:rPr>
            </w:pPr>
          </w:p>
        </w:tc>
        <w:tc>
          <w:tcPr>
            <w:tcW w:w="6032" w:type="dxa"/>
          </w:tcPr>
          <w:p w14:paraId="7B272E03" w14:textId="75A50B1D" w:rsidR="00384B24" w:rsidRPr="00F93B61" w:rsidRDefault="00384B24" w:rsidP="00F93B61">
            <w:pPr>
              <w:spacing w:line="276" w:lineRule="auto"/>
              <w:jc w:val="both"/>
              <w:rPr>
                <w:rFonts w:ascii="Cambria" w:hAnsi="Cambria"/>
                <w:b/>
                <w:bCs/>
                <w:i/>
                <w:iCs/>
              </w:rPr>
            </w:pPr>
            <w:r w:rsidRPr="00F93B61">
              <w:rPr>
                <w:rFonts w:ascii="Cambria" w:hAnsi="Cambria"/>
                <w:b/>
                <w:bCs/>
                <w:i/>
                <w:iCs/>
              </w:rPr>
              <w:t>Произведения венецианской школы живописи в собраниях Строгановых.</w:t>
            </w:r>
          </w:p>
          <w:p w14:paraId="5BC396A7" w14:textId="77777777" w:rsidR="00384B24" w:rsidRPr="00F93B61" w:rsidRDefault="00384B24" w:rsidP="00F93B61">
            <w:pPr>
              <w:spacing w:line="276" w:lineRule="auto"/>
              <w:jc w:val="both"/>
              <w:rPr>
                <w:rFonts w:ascii="Cambria" w:hAnsi="Cambria"/>
              </w:rPr>
            </w:pPr>
          </w:p>
          <w:p w14:paraId="75E976B6" w14:textId="77777777" w:rsidR="0055299A" w:rsidRPr="00F93B61" w:rsidRDefault="008B3EC4" w:rsidP="00F93B61">
            <w:pPr>
              <w:spacing w:line="276" w:lineRule="auto"/>
              <w:jc w:val="both"/>
              <w:rPr>
                <w:rFonts w:ascii="Cambria" w:hAnsi="Cambria"/>
              </w:rPr>
            </w:pPr>
            <w:r w:rsidRPr="00F93B61">
              <w:rPr>
                <w:rFonts w:ascii="Cambria" w:hAnsi="Cambria"/>
              </w:rPr>
              <w:t xml:space="preserve">Доклад посвящен семье Строгановых, в которой ни одно поколение является коллекционерами, а многие произведения в коллекции представляют собой настоящие шедевры западноевропейского искусства; </w:t>
            </w:r>
            <w:r w:rsidR="00515F9B" w:rsidRPr="00F93B61">
              <w:rPr>
                <w:rFonts w:ascii="Cambria" w:hAnsi="Cambria"/>
              </w:rPr>
              <w:t>в нем будет рассказано</w:t>
            </w:r>
            <w:r w:rsidRPr="00F93B61">
              <w:rPr>
                <w:rFonts w:ascii="Cambria" w:hAnsi="Cambria"/>
              </w:rPr>
              <w:t xml:space="preserve"> </w:t>
            </w:r>
            <w:r w:rsidR="00515F9B" w:rsidRPr="00F93B61">
              <w:rPr>
                <w:rFonts w:ascii="Cambria" w:hAnsi="Cambria"/>
              </w:rPr>
              <w:t>о работах</w:t>
            </w:r>
            <w:r w:rsidRPr="00F93B61">
              <w:rPr>
                <w:rFonts w:ascii="Cambria" w:hAnsi="Cambria"/>
              </w:rPr>
              <w:t xml:space="preserve"> мастер</w:t>
            </w:r>
            <w:r w:rsidR="00515F9B" w:rsidRPr="00F93B61">
              <w:rPr>
                <w:rFonts w:ascii="Cambria" w:hAnsi="Cambria"/>
              </w:rPr>
              <w:t xml:space="preserve">ов </w:t>
            </w:r>
            <w:r w:rsidRPr="00F93B61">
              <w:rPr>
                <w:rFonts w:ascii="Cambria" w:hAnsi="Cambria"/>
              </w:rPr>
              <w:t>золотого века XVI венецианской живописи, которые были включены изначально в каталоги-резоне картин, принадлежащих Строгановым. Среди упомянутых венецианцев мы найдем и Бассано, и Тинторетто</w:t>
            </w:r>
            <w:r w:rsidR="00515F9B" w:rsidRPr="00F93B61">
              <w:rPr>
                <w:rFonts w:ascii="Cambria" w:hAnsi="Cambria"/>
              </w:rPr>
              <w:t>.</w:t>
            </w:r>
          </w:p>
          <w:p w14:paraId="7E6710DE" w14:textId="0DF472EC" w:rsidR="00384B24" w:rsidRPr="00F93B61" w:rsidRDefault="00384B24" w:rsidP="00F93B61">
            <w:pPr>
              <w:spacing w:line="276" w:lineRule="auto"/>
              <w:jc w:val="both"/>
              <w:rPr>
                <w:rFonts w:ascii="Cambria" w:hAnsi="Cambria"/>
              </w:rPr>
            </w:pPr>
          </w:p>
        </w:tc>
      </w:tr>
      <w:tr w:rsidR="0055299A" w:rsidRPr="008B3EC4" w14:paraId="457C0125" w14:textId="77777777" w:rsidTr="00F93B61">
        <w:tc>
          <w:tcPr>
            <w:tcW w:w="1560" w:type="dxa"/>
          </w:tcPr>
          <w:p w14:paraId="1DD88C11" w14:textId="26E6B385" w:rsidR="0055299A" w:rsidRPr="008B3EC4" w:rsidRDefault="00515F9B" w:rsidP="008B3EC4">
            <w:pPr>
              <w:spacing w:line="276" w:lineRule="auto"/>
              <w:rPr>
                <w:rFonts w:ascii="Cambria" w:hAnsi="Cambria"/>
              </w:rPr>
            </w:pPr>
            <w:r>
              <w:rPr>
                <w:rFonts w:ascii="Cambria" w:hAnsi="Cambria"/>
              </w:rPr>
              <w:t>14:</w:t>
            </w:r>
            <w:r w:rsidR="00384B24">
              <w:rPr>
                <w:rFonts w:ascii="Cambria" w:hAnsi="Cambria"/>
              </w:rPr>
              <w:t>5</w:t>
            </w:r>
            <w:r>
              <w:rPr>
                <w:rFonts w:ascii="Cambria" w:hAnsi="Cambria"/>
              </w:rPr>
              <w:t>0-1</w:t>
            </w:r>
            <w:r w:rsidR="00384B24">
              <w:rPr>
                <w:rFonts w:ascii="Cambria" w:hAnsi="Cambria"/>
              </w:rPr>
              <w:t>5</w:t>
            </w:r>
            <w:r>
              <w:rPr>
                <w:rFonts w:ascii="Cambria" w:hAnsi="Cambria"/>
              </w:rPr>
              <w:t>:</w:t>
            </w:r>
            <w:r w:rsidR="00384B24">
              <w:rPr>
                <w:rFonts w:ascii="Cambria" w:hAnsi="Cambria"/>
              </w:rPr>
              <w:t>1</w:t>
            </w:r>
            <w:r>
              <w:rPr>
                <w:rFonts w:ascii="Cambria" w:hAnsi="Cambria"/>
              </w:rPr>
              <w:t>0</w:t>
            </w:r>
          </w:p>
        </w:tc>
        <w:tc>
          <w:tcPr>
            <w:tcW w:w="3040" w:type="dxa"/>
          </w:tcPr>
          <w:p w14:paraId="6B883B0E" w14:textId="4D325726" w:rsidR="008B3EC4" w:rsidRPr="00F93B61" w:rsidRDefault="008B3EC4" w:rsidP="008B3EC4">
            <w:pPr>
              <w:spacing w:line="276" w:lineRule="auto"/>
              <w:rPr>
                <w:rFonts w:ascii="Cambria" w:hAnsi="Cambria"/>
                <w:b/>
                <w:bCs/>
                <w:i/>
                <w:iCs/>
              </w:rPr>
            </w:pPr>
            <w:r w:rsidRPr="00F93B61">
              <w:rPr>
                <w:rFonts w:ascii="Cambria" w:hAnsi="Cambria"/>
                <w:b/>
                <w:bCs/>
                <w:i/>
                <w:iCs/>
              </w:rPr>
              <w:t>Васильева Елена, ГМИИ им. А.С. Пушкина</w:t>
            </w:r>
          </w:p>
          <w:p w14:paraId="1F4630E9" w14:textId="77777777" w:rsidR="00384B24" w:rsidRPr="00F93B61" w:rsidRDefault="00384B24" w:rsidP="008B3EC4">
            <w:pPr>
              <w:spacing w:line="276" w:lineRule="auto"/>
              <w:rPr>
                <w:rFonts w:ascii="Cambria" w:hAnsi="Cambria"/>
                <w:b/>
                <w:bCs/>
                <w:i/>
                <w:iCs/>
              </w:rPr>
            </w:pPr>
          </w:p>
          <w:p w14:paraId="17822B50" w14:textId="77777777" w:rsidR="0055299A" w:rsidRPr="00F93B61" w:rsidRDefault="0055299A" w:rsidP="00384B24">
            <w:pPr>
              <w:spacing w:line="276" w:lineRule="auto"/>
              <w:rPr>
                <w:rFonts w:ascii="Cambria" w:hAnsi="Cambria"/>
                <w:b/>
                <w:bCs/>
                <w:i/>
                <w:iCs/>
              </w:rPr>
            </w:pPr>
          </w:p>
        </w:tc>
        <w:tc>
          <w:tcPr>
            <w:tcW w:w="6032" w:type="dxa"/>
          </w:tcPr>
          <w:p w14:paraId="20B12277" w14:textId="278110A2" w:rsidR="00384B24" w:rsidRPr="00F93B61" w:rsidRDefault="00384B24" w:rsidP="00F93B61">
            <w:pPr>
              <w:spacing w:line="276" w:lineRule="auto"/>
              <w:jc w:val="both"/>
              <w:rPr>
                <w:rFonts w:ascii="Cambria" w:hAnsi="Cambria" w:cs="Times New Roman"/>
                <w:b/>
                <w:bCs/>
                <w:i/>
                <w:iCs/>
              </w:rPr>
            </w:pPr>
            <w:r w:rsidRPr="00F93B61">
              <w:rPr>
                <w:rFonts w:ascii="Cambria" w:hAnsi="Cambria" w:cs="Times New Roman"/>
                <w:b/>
                <w:bCs/>
                <w:i/>
                <w:iCs/>
              </w:rPr>
              <w:t>Новое о</w:t>
            </w:r>
            <w:r w:rsidR="00C75AD8">
              <w:rPr>
                <w:rFonts w:ascii="Cambria" w:hAnsi="Cambria" w:cs="Times New Roman"/>
                <w:b/>
                <w:bCs/>
                <w:i/>
                <w:iCs/>
              </w:rPr>
              <w:t xml:space="preserve"> происхождении </w:t>
            </w:r>
            <w:r w:rsidRPr="00F93B61">
              <w:rPr>
                <w:rFonts w:ascii="Cambria" w:hAnsi="Cambria" w:cs="Times New Roman"/>
                <w:b/>
                <w:bCs/>
                <w:i/>
                <w:iCs/>
              </w:rPr>
              <w:t>произведений Дж. Б. Тьеполо в Росси</w:t>
            </w:r>
            <w:r w:rsidR="008D64E2">
              <w:rPr>
                <w:rFonts w:ascii="Cambria" w:hAnsi="Cambria" w:cs="Times New Roman"/>
                <w:b/>
                <w:bCs/>
                <w:i/>
                <w:iCs/>
              </w:rPr>
              <w:t>и</w:t>
            </w:r>
            <w:r w:rsidRPr="00F93B61">
              <w:rPr>
                <w:rFonts w:ascii="Cambria" w:hAnsi="Cambria" w:cs="Times New Roman"/>
                <w:b/>
                <w:bCs/>
                <w:i/>
                <w:iCs/>
              </w:rPr>
              <w:t>.</w:t>
            </w:r>
          </w:p>
          <w:p w14:paraId="4F82C110" w14:textId="77777777" w:rsidR="00384B24" w:rsidRPr="00F93B61" w:rsidRDefault="00384B24" w:rsidP="00F93B61">
            <w:pPr>
              <w:spacing w:line="276" w:lineRule="auto"/>
              <w:jc w:val="both"/>
              <w:rPr>
                <w:rFonts w:ascii="Cambria" w:hAnsi="Cambria" w:cs="Times New Roman"/>
              </w:rPr>
            </w:pPr>
          </w:p>
          <w:p w14:paraId="063D5120" w14:textId="4683F60A" w:rsidR="008B3EC4" w:rsidRPr="00F93B61" w:rsidRDefault="008B3EC4" w:rsidP="00F93B61">
            <w:pPr>
              <w:spacing w:line="276" w:lineRule="auto"/>
              <w:jc w:val="both"/>
              <w:rPr>
                <w:rFonts w:ascii="Cambria" w:hAnsi="Cambria" w:cs="Times New Roman"/>
              </w:rPr>
            </w:pPr>
            <w:r w:rsidRPr="00F93B61">
              <w:rPr>
                <w:rFonts w:ascii="Cambria" w:hAnsi="Cambria" w:cs="Times New Roman"/>
              </w:rPr>
              <w:t xml:space="preserve">В докладе будут рассмотрены новые архивные материалы и сведения о протагонистах антикварного рынка на рубеже </w:t>
            </w:r>
            <w:r w:rsidRPr="00F93B61">
              <w:rPr>
                <w:rFonts w:ascii="Cambria" w:hAnsi="Cambria" w:cs="Times New Roman"/>
                <w:lang w:val="en-US"/>
              </w:rPr>
              <w:t>XVIII</w:t>
            </w:r>
            <w:r w:rsidRPr="00F93B61">
              <w:rPr>
                <w:rFonts w:ascii="Cambria" w:hAnsi="Cambria" w:cs="Times New Roman"/>
              </w:rPr>
              <w:t xml:space="preserve"> и </w:t>
            </w:r>
            <w:r w:rsidRPr="00F93B61">
              <w:rPr>
                <w:rFonts w:ascii="Cambria" w:hAnsi="Cambria" w:cs="Times New Roman"/>
                <w:lang w:val="en-US"/>
              </w:rPr>
              <w:t>XIX</w:t>
            </w:r>
            <w:r w:rsidRPr="00F93B61">
              <w:rPr>
                <w:rFonts w:ascii="Cambria" w:hAnsi="Cambria" w:cs="Times New Roman"/>
              </w:rPr>
              <w:t xml:space="preserve"> вв. в России: антикварах – Н. Леонелли и П. Конколо и их посредниках, проливающие свет на происхождение картин Джованни Баттисты Тьеполо не только в императорском собрании, но и в одной из самых крупных частных коллекций России –коллекции князя Н.Б. Юсупова. На основе документальных свидетельств будет предложена новая версия появления в России знаменитого живописного </w:t>
            </w:r>
            <w:r w:rsidRPr="00F93B61">
              <w:rPr>
                <w:rFonts w:ascii="Cambria" w:hAnsi="Cambria" w:cs="Times New Roman"/>
              </w:rPr>
              <w:lastRenderedPageBreak/>
              <w:t>ансамбля Дж. Б. Тьеполо на тему «Истории Антония и Клеопатры» из собрания музея-усадьбы Архангельское.</w:t>
            </w:r>
          </w:p>
          <w:p w14:paraId="77C46C4F" w14:textId="77777777" w:rsidR="0055299A" w:rsidRPr="00F93B61" w:rsidRDefault="0055299A" w:rsidP="00F93B61">
            <w:pPr>
              <w:spacing w:line="276" w:lineRule="auto"/>
              <w:jc w:val="both"/>
              <w:rPr>
                <w:rFonts w:ascii="Cambria" w:hAnsi="Cambria"/>
              </w:rPr>
            </w:pPr>
          </w:p>
        </w:tc>
      </w:tr>
      <w:tr w:rsidR="0055299A" w:rsidRPr="008B3EC4" w14:paraId="224BEC3E" w14:textId="77777777" w:rsidTr="00F93B61">
        <w:tc>
          <w:tcPr>
            <w:tcW w:w="1560" w:type="dxa"/>
          </w:tcPr>
          <w:p w14:paraId="4144B864" w14:textId="29DB7FF9" w:rsidR="0055299A" w:rsidRPr="008B3EC4" w:rsidRDefault="00515F9B" w:rsidP="008B3EC4">
            <w:pPr>
              <w:spacing w:line="276" w:lineRule="auto"/>
              <w:rPr>
                <w:rFonts w:ascii="Cambria" w:hAnsi="Cambria"/>
              </w:rPr>
            </w:pPr>
            <w:r>
              <w:rPr>
                <w:rFonts w:ascii="Cambria" w:hAnsi="Cambria"/>
              </w:rPr>
              <w:lastRenderedPageBreak/>
              <w:t>1</w:t>
            </w:r>
            <w:r w:rsidR="00384B24">
              <w:rPr>
                <w:rFonts w:ascii="Cambria" w:hAnsi="Cambria"/>
              </w:rPr>
              <w:t>5</w:t>
            </w:r>
            <w:r>
              <w:rPr>
                <w:rFonts w:ascii="Cambria" w:hAnsi="Cambria"/>
              </w:rPr>
              <w:t>:</w:t>
            </w:r>
            <w:r w:rsidR="00384B24">
              <w:rPr>
                <w:rFonts w:ascii="Cambria" w:hAnsi="Cambria"/>
              </w:rPr>
              <w:t>1</w:t>
            </w:r>
            <w:r>
              <w:rPr>
                <w:rFonts w:ascii="Cambria" w:hAnsi="Cambria"/>
              </w:rPr>
              <w:t>5-15:</w:t>
            </w:r>
            <w:r w:rsidR="00384B24">
              <w:rPr>
                <w:rFonts w:ascii="Cambria" w:hAnsi="Cambria"/>
              </w:rPr>
              <w:t>3</w:t>
            </w:r>
            <w:r>
              <w:rPr>
                <w:rFonts w:ascii="Cambria" w:hAnsi="Cambria"/>
              </w:rPr>
              <w:t>5</w:t>
            </w:r>
          </w:p>
        </w:tc>
        <w:tc>
          <w:tcPr>
            <w:tcW w:w="3040" w:type="dxa"/>
          </w:tcPr>
          <w:p w14:paraId="3A5004E2" w14:textId="77777777" w:rsidR="00515F9B" w:rsidRPr="00F93B61" w:rsidRDefault="00515F9B" w:rsidP="00515F9B">
            <w:pPr>
              <w:spacing w:line="276" w:lineRule="auto"/>
              <w:rPr>
                <w:rFonts w:ascii="Cambria" w:hAnsi="Cambria"/>
                <w:b/>
                <w:bCs/>
                <w:i/>
                <w:iCs/>
              </w:rPr>
            </w:pPr>
            <w:r w:rsidRPr="00F93B61">
              <w:rPr>
                <w:rFonts w:ascii="Cambria" w:hAnsi="Cambria"/>
                <w:b/>
                <w:bCs/>
                <w:i/>
                <w:iCs/>
              </w:rPr>
              <w:t xml:space="preserve">Виолетта Микитина </w:t>
            </w:r>
          </w:p>
          <w:p w14:paraId="2AD82BB8" w14:textId="77777777" w:rsidR="00515F9B" w:rsidRPr="00F93B61" w:rsidRDefault="00515F9B" w:rsidP="00515F9B">
            <w:pPr>
              <w:spacing w:line="276" w:lineRule="auto"/>
              <w:rPr>
                <w:rFonts w:ascii="Cambria" w:hAnsi="Cambria"/>
                <w:b/>
                <w:bCs/>
                <w:i/>
                <w:iCs/>
              </w:rPr>
            </w:pPr>
            <w:r w:rsidRPr="00F93B61">
              <w:rPr>
                <w:rFonts w:ascii="Cambria" w:hAnsi="Cambria"/>
                <w:b/>
                <w:bCs/>
                <w:i/>
                <w:iCs/>
              </w:rPr>
              <w:t>ГБУК г. Москвы «Музей-усадьба «Кусково»</w:t>
            </w:r>
          </w:p>
          <w:p w14:paraId="0462A6E7" w14:textId="77777777" w:rsidR="0055299A" w:rsidRPr="00F93B61" w:rsidRDefault="0055299A" w:rsidP="008B3EC4">
            <w:pPr>
              <w:spacing w:line="276" w:lineRule="auto"/>
              <w:rPr>
                <w:rFonts w:ascii="Cambria" w:hAnsi="Cambria"/>
                <w:b/>
                <w:bCs/>
                <w:i/>
                <w:iCs/>
              </w:rPr>
            </w:pPr>
          </w:p>
        </w:tc>
        <w:tc>
          <w:tcPr>
            <w:tcW w:w="6032" w:type="dxa"/>
          </w:tcPr>
          <w:p w14:paraId="6E8541FC" w14:textId="66355E13" w:rsidR="00515F9B" w:rsidRPr="00F93B61" w:rsidRDefault="00515F9B" w:rsidP="00F93B61">
            <w:pPr>
              <w:spacing w:line="276" w:lineRule="auto"/>
              <w:jc w:val="both"/>
              <w:rPr>
                <w:rFonts w:ascii="Cambria" w:hAnsi="Cambria"/>
                <w:b/>
                <w:bCs/>
                <w:i/>
                <w:iCs/>
              </w:rPr>
            </w:pPr>
            <w:r w:rsidRPr="00F93B61">
              <w:rPr>
                <w:rFonts w:ascii="Cambria" w:hAnsi="Cambria"/>
                <w:b/>
                <w:bCs/>
                <w:i/>
                <w:iCs/>
              </w:rPr>
              <w:t>Венецианское стекло XVI–XIX веков в коллекции Музея керамики в Кускове</w:t>
            </w:r>
          </w:p>
          <w:p w14:paraId="2866E1E2" w14:textId="77777777" w:rsidR="00384B24" w:rsidRPr="00F93B61" w:rsidRDefault="00384B24" w:rsidP="00F93B61">
            <w:pPr>
              <w:spacing w:line="276" w:lineRule="auto"/>
              <w:jc w:val="both"/>
              <w:rPr>
                <w:rFonts w:ascii="Cambria" w:hAnsi="Cambria"/>
              </w:rPr>
            </w:pPr>
          </w:p>
          <w:p w14:paraId="094141BC" w14:textId="77777777" w:rsidR="00515F9B" w:rsidRPr="00F93B61" w:rsidRDefault="00515F9B" w:rsidP="00F93B61">
            <w:pPr>
              <w:spacing w:line="276" w:lineRule="auto"/>
              <w:jc w:val="both"/>
              <w:rPr>
                <w:rFonts w:ascii="Cambria" w:hAnsi="Cambria"/>
              </w:rPr>
            </w:pPr>
            <w:r w:rsidRPr="00F93B61">
              <w:rPr>
                <w:rFonts w:ascii="Cambria" w:hAnsi="Cambria"/>
              </w:rPr>
              <w:t>Коллекция венецианского стекла Музея керамики насчитывает более 70 предметов, выполненных в традиционных венецианских техниках. Часть произведений происходит из коллекций таких известных собирателей, как С. А. Бахрушин и Л. К. Зубалов, что свидетельствует об интересе коллекционеров начала ХХ века к этому виду прикладного искусства, и к венецианскому стеклу в частности.</w:t>
            </w:r>
          </w:p>
          <w:p w14:paraId="57A9A5D6" w14:textId="77777777" w:rsidR="0055299A" w:rsidRPr="00F93B61" w:rsidRDefault="0055299A" w:rsidP="00F93B61">
            <w:pPr>
              <w:spacing w:line="276" w:lineRule="auto"/>
              <w:jc w:val="both"/>
              <w:rPr>
                <w:rFonts w:ascii="Cambria" w:hAnsi="Cambria"/>
              </w:rPr>
            </w:pPr>
          </w:p>
        </w:tc>
      </w:tr>
    </w:tbl>
    <w:p w14:paraId="48636C35" w14:textId="77777777" w:rsidR="006C6C3E" w:rsidRPr="008B3EC4" w:rsidRDefault="006C6C3E" w:rsidP="008B3EC4">
      <w:pPr>
        <w:spacing w:line="276" w:lineRule="auto"/>
        <w:rPr>
          <w:rFonts w:ascii="Cambria" w:hAnsi="Cambria"/>
        </w:rPr>
      </w:pPr>
    </w:p>
    <w:p w14:paraId="57EE3313" w14:textId="77777777" w:rsidR="001F2DC3" w:rsidRPr="008B3EC4" w:rsidRDefault="001F2DC3" w:rsidP="008B3EC4">
      <w:pPr>
        <w:spacing w:line="276" w:lineRule="auto"/>
        <w:rPr>
          <w:rFonts w:ascii="Cambria" w:hAnsi="Cambria" w:cs="Times New Roman"/>
        </w:rPr>
      </w:pPr>
    </w:p>
    <w:p w14:paraId="7E58BF34" w14:textId="77777777" w:rsidR="001F2DC3" w:rsidRPr="008B3EC4" w:rsidRDefault="001F2DC3" w:rsidP="008B3EC4">
      <w:pPr>
        <w:spacing w:line="276" w:lineRule="auto"/>
        <w:rPr>
          <w:rFonts w:ascii="Cambria" w:hAnsi="Cambria"/>
        </w:rPr>
      </w:pPr>
    </w:p>
    <w:p w14:paraId="51A9886C" w14:textId="498EC99F" w:rsidR="00CC67F3" w:rsidRPr="008B3EC4" w:rsidRDefault="00CC67F3" w:rsidP="008B3EC4">
      <w:pPr>
        <w:spacing w:line="276" w:lineRule="auto"/>
        <w:rPr>
          <w:rFonts w:ascii="Cambria" w:hAnsi="Cambria"/>
        </w:rPr>
      </w:pPr>
    </w:p>
    <w:p w14:paraId="3C630ED8" w14:textId="3F3D38F4" w:rsidR="001F2DC3" w:rsidRPr="008B3EC4" w:rsidRDefault="001F2DC3" w:rsidP="008B3EC4">
      <w:pPr>
        <w:spacing w:line="276" w:lineRule="auto"/>
        <w:rPr>
          <w:rFonts w:ascii="Cambria" w:hAnsi="Cambria"/>
        </w:rPr>
      </w:pPr>
    </w:p>
    <w:p w14:paraId="2ABEC33B" w14:textId="7354790F" w:rsidR="001F2DC3" w:rsidRPr="008B3EC4" w:rsidRDefault="001F2DC3" w:rsidP="008B3EC4">
      <w:pPr>
        <w:spacing w:line="276" w:lineRule="auto"/>
        <w:rPr>
          <w:rFonts w:ascii="Cambria" w:hAnsi="Cambria"/>
        </w:rPr>
      </w:pPr>
    </w:p>
    <w:p w14:paraId="0AB5315C" w14:textId="6433421A" w:rsidR="001F2DC3" w:rsidRPr="008B3EC4" w:rsidRDefault="001F2DC3" w:rsidP="008B3EC4">
      <w:pPr>
        <w:spacing w:line="276" w:lineRule="auto"/>
        <w:rPr>
          <w:rFonts w:ascii="Cambria" w:hAnsi="Cambria"/>
        </w:rPr>
      </w:pPr>
    </w:p>
    <w:p w14:paraId="6BA20F2D" w14:textId="0F3B9F59" w:rsidR="001F2DC3" w:rsidRPr="001F2DC3" w:rsidRDefault="001F2DC3" w:rsidP="008B3EC4">
      <w:pPr>
        <w:spacing w:line="276" w:lineRule="auto"/>
        <w:rPr>
          <w:rFonts w:ascii="Cambria" w:hAnsi="Cambria"/>
        </w:rPr>
      </w:pPr>
    </w:p>
    <w:sectPr w:rsidR="001F2DC3" w:rsidRPr="001F2DC3" w:rsidSect="00F93B61">
      <w:footerReference w:type="even" r:id="rId7"/>
      <w:footerReference w:type="default" r:id="rId8"/>
      <w:pgSz w:w="11900" w:h="16840"/>
      <w:pgMar w:top="504" w:right="850" w:bottom="82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6575" w14:textId="77777777" w:rsidR="001F34BB" w:rsidRDefault="001F34BB" w:rsidP="00F93B61">
      <w:r>
        <w:separator/>
      </w:r>
    </w:p>
  </w:endnote>
  <w:endnote w:type="continuationSeparator" w:id="0">
    <w:p w14:paraId="23491E71" w14:textId="77777777" w:rsidR="001F34BB" w:rsidRDefault="001F34BB" w:rsidP="00F9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D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29508722"/>
      <w:docPartObj>
        <w:docPartGallery w:val="Page Numbers (Bottom of Page)"/>
        <w:docPartUnique/>
      </w:docPartObj>
    </w:sdtPr>
    <w:sdtEndPr>
      <w:rPr>
        <w:rStyle w:val="a7"/>
      </w:rPr>
    </w:sdtEndPr>
    <w:sdtContent>
      <w:p w14:paraId="0C0583E6" w14:textId="3BA5F2AE" w:rsidR="00F93B61" w:rsidRDefault="00F93B61" w:rsidP="007A6C4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9B91272" w14:textId="77777777" w:rsidR="00F93B61" w:rsidRDefault="00F93B61" w:rsidP="00F93B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Cambria" w:hAnsi="Cambria"/>
      </w:rPr>
      <w:id w:val="-1669169845"/>
      <w:docPartObj>
        <w:docPartGallery w:val="Page Numbers (Bottom of Page)"/>
        <w:docPartUnique/>
      </w:docPartObj>
    </w:sdtPr>
    <w:sdtEndPr>
      <w:rPr>
        <w:rStyle w:val="a7"/>
      </w:rPr>
    </w:sdtEndPr>
    <w:sdtContent>
      <w:p w14:paraId="13C128A2" w14:textId="095B608F" w:rsidR="00F93B61" w:rsidRPr="00F93B61" w:rsidRDefault="00F93B61" w:rsidP="007A6C4B">
        <w:pPr>
          <w:pStyle w:val="a5"/>
          <w:framePr w:wrap="none" w:vAnchor="text" w:hAnchor="margin" w:xAlign="right" w:y="1"/>
          <w:rPr>
            <w:rStyle w:val="a7"/>
            <w:rFonts w:ascii="Cambria" w:hAnsi="Cambria"/>
          </w:rPr>
        </w:pPr>
        <w:r w:rsidRPr="00F93B61">
          <w:rPr>
            <w:rStyle w:val="a7"/>
            <w:rFonts w:ascii="Cambria" w:hAnsi="Cambria"/>
          </w:rPr>
          <w:fldChar w:fldCharType="begin"/>
        </w:r>
        <w:r w:rsidRPr="00F93B61">
          <w:rPr>
            <w:rStyle w:val="a7"/>
            <w:rFonts w:ascii="Cambria" w:hAnsi="Cambria"/>
          </w:rPr>
          <w:instrText xml:space="preserve"> PAGE </w:instrText>
        </w:r>
        <w:r w:rsidRPr="00F93B61">
          <w:rPr>
            <w:rStyle w:val="a7"/>
            <w:rFonts w:ascii="Cambria" w:hAnsi="Cambria"/>
          </w:rPr>
          <w:fldChar w:fldCharType="separate"/>
        </w:r>
        <w:r w:rsidRPr="00F93B61">
          <w:rPr>
            <w:rStyle w:val="a7"/>
            <w:rFonts w:ascii="Cambria" w:hAnsi="Cambria"/>
            <w:noProof/>
          </w:rPr>
          <w:t>1</w:t>
        </w:r>
        <w:r w:rsidRPr="00F93B61">
          <w:rPr>
            <w:rStyle w:val="a7"/>
            <w:rFonts w:ascii="Cambria" w:hAnsi="Cambria"/>
          </w:rPr>
          <w:fldChar w:fldCharType="end"/>
        </w:r>
      </w:p>
    </w:sdtContent>
  </w:sdt>
  <w:p w14:paraId="4C487BC6" w14:textId="77777777" w:rsidR="00F93B61" w:rsidRDefault="00F93B61" w:rsidP="00F93B6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40D2" w14:textId="77777777" w:rsidR="001F34BB" w:rsidRDefault="001F34BB" w:rsidP="00F93B61">
      <w:r>
        <w:separator/>
      </w:r>
    </w:p>
  </w:footnote>
  <w:footnote w:type="continuationSeparator" w:id="0">
    <w:p w14:paraId="01F7DC18" w14:textId="77777777" w:rsidR="001F34BB" w:rsidRDefault="001F34BB" w:rsidP="00F9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850"/>
    <w:multiLevelType w:val="hybridMultilevel"/>
    <w:tmpl w:val="DACA0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F3"/>
    <w:rsid w:val="001001F6"/>
    <w:rsid w:val="001F2DC3"/>
    <w:rsid w:val="001F34BB"/>
    <w:rsid w:val="00384B24"/>
    <w:rsid w:val="00482444"/>
    <w:rsid w:val="00515F9B"/>
    <w:rsid w:val="0055299A"/>
    <w:rsid w:val="006634BD"/>
    <w:rsid w:val="006C08D5"/>
    <w:rsid w:val="006C6C3E"/>
    <w:rsid w:val="006F4B61"/>
    <w:rsid w:val="00726AEA"/>
    <w:rsid w:val="0075436F"/>
    <w:rsid w:val="008B34DC"/>
    <w:rsid w:val="008B3EC4"/>
    <w:rsid w:val="008D64E2"/>
    <w:rsid w:val="00950608"/>
    <w:rsid w:val="00970D3A"/>
    <w:rsid w:val="009F6D84"/>
    <w:rsid w:val="00A26F84"/>
    <w:rsid w:val="00AC51E2"/>
    <w:rsid w:val="00C078FC"/>
    <w:rsid w:val="00C75AD8"/>
    <w:rsid w:val="00CC67F3"/>
    <w:rsid w:val="00CE6B8A"/>
    <w:rsid w:val="00F217DF"/>
    <w:rsid w:val="00F9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65EB"/>
  <w14:defaultImageDpi w14:val="32767"/>
  <w15:chartTrackingRefBased/>
  <w15:docId w15:val="{57F1DFFF-8ED6-2748-B683-670656B3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DC3"/>
    <w:pPr>
      <w:spacing w:line="276" w:lineRule="auto"/>
      <w:ind w:left="720"/>
      <w:contextualSpacing/>
    </w:pPr>
    <w:rPr>
      <w:rFonts w:ascii="Times New Roman" w:hAnsi="Times New Roman"/>
      <w:sz w:val="28"/>
      <w:szCs w:val="22"/>
    </w:rPr>
  </w:style>
  <w:style w:type="table" w:styleId="a4">
    <w:name w:val="Table Grid"/>
    <w:basedOn w:val="a1"/>
    <w:uiPriority w:val="39"/>
    <w:rsid w:val="0055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93B61"/>
    <w:pPr>
      <w:tabs>
        <w:tab w:val="center" w:pos="4677"/>
        <w:tab w:val="right" w:pos="9355"/>
      </w:tabs>
    </w:pPr>
  </w:style>
  <w:style w:type="character" w:customStyle="1" w:styleId="a6">
    <w:name w:val="Нижний колонтитул Знак"/>
    <w:basedOn w:val="a0"/>
    <w:link w:val="a5"/>
    <w:uiPriority w:val="99"/>
    <w:rsid w:val="00F93B61"/>
  </w:style>
  <w:style w:type="character" w:styleId="a7">
    <w:name w:val="page number"/>
    <w:basedOn w:val="a0"/>
    <w:uiPriority w:val="99"/>
    <w:semiHidden/>
    <w:unhideWhenUsed/>
    <w:rsid w:val="00F93B61"/>
  </w:style>
  <w:style w:type="paragraph" w:styleId="a8">
    <w:name w:val="header"/>
    <w:basedOn w:val="a"/>
    <w:link w:val="a9"/>
    <w:uiPriority w:val="99"/>
    <w:unhideWhenUsed/>
    <w:rsid w:val="00F93B61"/>
    <w:pPr>
      <w:tabs>
        <w:tab w:val="center" w:pos="4677"/>
        <w:tab w:val="right" w:pos="9355"/>
      </w:tabs>
    </w:pPr>
  </w:style>
  <w:style w:type="character" w:customStyle="1" w:styleId="a9">
    <w:name w:val="Верхний колонтитул Знак"/>
    <w:basedOn w:val="a0"/>
    <w:link w:val="a8"/>
    <w:uiPriority w:val="99"/>
    <w:rsid w:val="00F9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5279">
      <w:bodyDiv w:val="1"/>
      <w:marLeft w:val="0"/>
      <w:marRight w:val="0"/>
      <w:marTop w:val="0"/>
      <w:marBottom w:val="0"/>
      <w:divBdr>
        <w:top w:val="none" w:sz="0" w:space="0" w:color="auto"/>
        <w:left w:val="none" w:sz="0" w:space="0" w:color="auto"/>
        <w:bottom w:val="none" w:sz="0" w:space="0" w:color="auto"/>
        <w:right w:val="none" w:sz="0" w:space="0" w:color="auto"/>
      </w:divBdr>
      <w:divsChild>
        <w:div w:id="123647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Колпашникова</dc:creator>
  <cp:keywords/>
  <dc:description/>
  <cp:lastModifiedBy>Дарья Колпашникова</cp:lastModifiedBy>
  <cp:revision>7</cp:revision>
  <cp:lastPrinted>2021-09-27T09:25:00Z</cp:lastPrinted>
  <dcterms:created xsi:type="dcterms:W3CDTF">2021-09-27T09:25:00Z</dcterms:created>
  <dcterms:modified xsi:type="dcterms:W3CDTF">2021-09-28T08:36:00Z</dcterms:modified>
</cp:coreProperties>
</file>