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AC" w:rsidRDefault="00475CAC"/>
    <w:p w:rsidR="00FE213F" w:rsidRPr="000D377E" w:rsidRDefault="00FE213F" w:rsidP="00FE213F">
      <w:pPr>
        <w:jc w:val="center"/>
        <w:rPr>
          <w:sz w:val="28"/>
          <w:szCs w:val="28"/>
        </w:rPr>
      </w:pPr>
      <w:r w:rsidRPr="000D377E">
        <w:rPr>
          <w:sz w:val="28"/>
          <w:szCs w:val="28"/>
        </w:rPr>
        <w:t>Точки установки произведений и технические требование к ним</w:t>
      </w:r>
    </w:p>
    <w:p w:rsidR="00FE213F" w:rsidRPr="000D377E" w:rsidRDefault="00FE213F" w:rsidP="00FE213F">
      <w:pPr>
        <w:rPr>
          <w:sz w:val="28"/>
          <w:szCs w:val="28"/>
        </w:rPr>
      </w:pPr>
    </w:p>
    <w:p w:rsidR="00FE213F" w:rsidRPr="000D377E" w:rsidRDefault="00FE213F" w:rsidP="00FE213F">
      <w:pPr>
        <w:rPr>
          <w:sz w:val="28"/>
          <w:szCs w:val="28"/>
        </w:rPr>
      </w:pPr>
      <w:r w:rsidRPr="000D377E">
        <w:rPr>
          <w:b/>
          <w:sz w:val="28"/>
          <w:szCs w:val="28"/>
        </w:rPr>
        <w:t>Малые архитектурные формы</w:t>
      </w:r>
    </w:p>
    <w:p w:rsidR="00FE213F" w:rsidRPr="000D377E" w:rsidRDefault="00FE213F" w:rsidP="00FE213F">
      <w:pPr>
        <w:rPr>
          <w:sz w:val="28"/>
          <w:szCs w:val="28"/>
        </w:rPr>
      </w:pPr>
      <w:r w:rsidRPr="000D377E">
        <w:rPr>
          <w:sz w:val="28"/>
          <w:szCs w:val="28"/>
        </w:rPr>
        <w:t xml:space="preserve">Точки установки: поляны в районе Малых прудов </w:t>
      </w:r>
      <w:bookmarkStart w:id="0" w:name="_GoBack"/>
      <w:bookmarkEnd w:id="0"/>
    </w:p>
    <w:p w:rsidR="00FE213F" w:rsidRPr="000D377E" w:rsidRDefault="00FE213F" w:rsidP="00FE213F">
      <w:pPr>
        <w:rPr>
          <w:sz w:val="28"/>
          <w:szCs w:val="28"/>
        </w:rPr>
      </w:pPr>
      <w:r w:rsidRPr="000D377E">
        <w:rPr>
          <w:sz w:val="28"/>
          <w:szCs w:val="28"/>
        </w:rPr>
        <w:t>Параметры: Высота объектов не более 2,5 м. Заглубление основания не более чем на 0,5 м. Требования к материалам: хотя объекты подразумеваются временного характера, но материалы должны выдержать смену погодных условий не менее 2-х сезонов</w:t>
      </w:r>
    </w:p>
    <w:p w:rsidR="00FE213F" w:rsidRPr="000D377E" w:rsidRDefault="00FE213F" w:rsidP="00FE213F">
      <w:pPr>
        <w:rPr>
          <w:sz w:val="28"/>
          <w:szCs w:val="28"/>
        </w:rPr>
      </w:pPr>
    </w:p>
    <w:p w:rsidR="00FE213F" w:rsidRPr="000D377E" w:rsidRDefault="00FE213F" w:rsidP="00FE213F">
      <w:pPr>
        <w:rPr>
          <w:b/>
          <w:sz w:val="28"/>
          <w:szCs w:val="28"/>
        </w:rPr>
      </w:pPr>
      <w:r w:rsidRPr="000D377E">
        <w:rPr>
          <w:b/>
          <w:sz w:val="28"/>
          <w:szCs w:val="28"/>
        </w:rPr>
        <w:t>Малые декоративные формы</w:t>
      </w:r>
    </w:p>
    <w:p w:rsidR="00FE213F" w:rsidRPr="000D377E" w:rsidRDefault="00CA2016" w:rsidP="00FE213F">
      <w:pPr>
        <w:rPr>
          <w:sz w:val="28"/>
          <w:szCs w:val="28"/>
        </w:rPr>
      </w:pPr>
      <w:r w:rsidRPr="000D377E">
        <w:rPr>
          <w:sz w:val="28"/>
          <w:szCs w:val="28"/>
        </w:rPr>
        <w:t>Точки установки: территория около</w:t>
      </w:r>
      <w:r w:rsidR="00FE213F" w:rsidRPr="000D377E">
        <w:rPr>
          <w:sz w:val="28"/>
          <w:szCs w:val="28"/>
        </w:rPr>
        <w:t xml:space="preserve"> 1,2 и 3 Оранжерейных корпусов </w:t>
      </w:r>
      <w:r w:rsidRPr="000D377E">
        <w:rPr>
          <w:sz w:val="28"/>
          <w:szCs w:val="28"/>
        </w:rPr>
        <w:t>(</w:t>
      </w:r>
      <w:r w:rsidR="00FE213F" w:rsidRPr="000D377E">
        <w:rPr>
          <w:sz w:val="28"/>
          <w:szCs w:val="28"/>
        </w:rPr>
        <w:t>Оформление входных зон</w:t>
      </w:r>
      <w:r w:rsidRPr="000D377E">
        <w:rPr>
          <w:sz w:val="28"/>
          <w:szCs w:val="28"/>
        </w:rPr>
        <w:t xml:space="preserve"> в оранжереи</w:t>
      </w:r>
      <w:r w:rsidR="00FE213F" w:rsidRPr="000D377E">
        <w:rPr>
          <w:sz w:val="28"/>
          <w:szCs w:val="28"/>
        </w:rPr>
        <w:t>, подходных дорожек и выходящих к оранжереям аллей</w:t>
      </w:r>
      <w:r w:rsidRPr="000D377E">
        <w:rPr>
          <w:sz w:val="28"/>
          <w:szCs w:val="28"/>
        </w:rPr>
        <w:t>)</w:t>
      </w:r>
      <w:r w:rsidR="00FE213F" w:rsidRPr="000D377E">
        <w:rPr>
          <w:sz w:val="28"/>
          <w:szCs w:val="28"/>
        </w:rPr>
        <w:t xml:space="preserve">. </w:t>
      </w:r>
    </w:p>
    <w:p w:rsidR="00CA2016" w:rsidRPr="000D377E" w:rsidRDefault="00CA2016" w:rsidP="00FE213F">
      <w:pPr>
        <w:rPr>
          <w:sz w:val="28"/>
          <w:szCs w:val="28"/>
        </w:rPr>
      </w:pPr>
      <w:r w:rsidRPr="000D377E">
        <w:rPr>
          <w:sz w:val="28"/>
          <w:szCs w:val="28"/>
        </w:rPr>
        <w:t xml:space="preserve">Параметры: Основание объектов, подразумевающих постамент, не более 0,5х 0,5м. Основание объектов для </w:t>
      </w:r>
      <w:proofErr w:type="spellStart"/>
      <w:r w:rsidRPr="000D377E">
        <w:rPr>
          <w:sz w:val="28"/>
          <w:szCs w:val="28"/>
        </w:rPr>
        <w:t>топиарного</w:t>
      </w:r>
      <w:proofErr w:type="spellEnd"/>
      <w:r w:rsidRPr="000D377E">
        <w:rPr>
          <w:sz w:val="28"/>
          <w:szCs w:val="28"/>
        </w:rPr>
        <w:t xml:space="preserve"> оформления территории может быть до 0,8м.</w:t>
      </w:r>
    </w:p>
    <w:p w:rsidR="00CA2016" w:rsidRPr="000D377E" w:rsidRDefault="00CA2016" w:rsidP="00FE213F">
      <w:pPr>
        <w:rPr>
          <w:sz w:val="28"/>
          <w:szCs w:val="28"/>
        </w:rPr>
      </w:pPr>
      <w:r w:rsidRPr="000D377E">
        <w:rPr>
          <w:sz w:val="28"/>
          <w:szCs w:val="28"/>
        </w:rPr>
        <w:t>Требования к материалам: гипс</w:t>
      </w:r>
      <w:r w:rsidR="00D84585" w:rsidRPr="000D377E">
        <w:rPr>
          <w:sz w:val="28"/>
          <w:szCs w:val="28"/>
        </w:rPr>
        <w:t>, бетон</w:t>
      </w:r>
      <w:r w:rsidRPr="000D377E">
        <w:rPr>
          <w:sz w:val="28"/>
          <w:szCs w:val="28"/>
        </w:rPr>
        <w:t xml:space="preserve"> или композитные материалы </w:t>
      </w:r>
    </w:p>
    <w:p w:rsidR="00CA2016" w:rsidRPr="000D377E" w:rsidRDefault="00CA2016" w:rsidP="00FE213F">
      <w:pPr>
        <w:rPr>
          <w:sz w:val="28"/>
          <w:szCs w:val="28"/>
        </w:rPr>
      </w:pPr>
    </w:p>
    <w:p w:rsidR="00CA2016" w:rsidRPr="000D377E" w:rsidRDefault="00CA2016" w:rsidP="00FE213F">
      <w:pPr>
        <w:rPr>
          <w:b/>
          <w:sz w:val="28"/>
          <w:szCs w:val="28"/>
        </w:rPr>
      </w:pPr>
      <w:r w:rsidRPr="000D377E">
        <w:rPr>
          <w:b/>
          <w:sz w:val="28"/>
          <w:szCs w:val="28"/>
        </w:rPr>
        <w:t>Отдельно стоящие статуи и скульптурные композиции</w:t>
      </w:r>
      <w:r w:rsidR="00D84585" w:rsidRPr="000D377E">
        <w:rPr>
          <w:b/>
          <w:sz w:val="28"/>
          <w:szCs w:val="28"/>
        </w:rPr>
        <w:t>*</w:t>
      </w:r>
    </w:p>
    <w:p w:rsidR="00CA2016" w:rsidRPr="000D377E" w:rsidRDefault="00CA2016" w:rsidP="00FE213F">
      <w:pPr>
        <w:rPr>
          <w:sz w:val="28"/>
          <w:szCs w:val="28"/>
        </w:rPr>
      </w:pPr>
      <w:r w:rsidRPr="000D377E">
        <w:rPr>
          <w:sz w:val="28"/>
          <w:szCs w:val="28"/>
        </w:rPr>
        <w:t xml:space="preserve">Точки установки: Вблизи павильонов </w:t>
      </w:r>
      <w:proofErr w:type="spellStart"/>
      <w:r w:rsidRPr="000D377E">
        <w:rPr>
          <w:sz w:val="28"/>
          <w:szCs w:val="28"/>
        </w:rPr>
        <w:t>Нерастанкино</w:t>
      </w:r>
      <w:proofErr w:type="spellEnd"/>
      <w:r w:rsidRPr="000D377E">
        <w:rPr>
          <w:sz w:val="28"/>
          <w:szCs w:val="28"/>
        </w:rPr>
        <w:t xml:space="preserve"> и </w:t>
      </w:r>
      <w:proofErr w:type="spellStart"/>
      <w:r w:rsidRPr="000D377E">
        <w:rPr>
          <w:sz w:val="28"/>
          <w:szCs w:val="28"/>
        </w:rPr>
        <w:t>Миловида</w:t>
      </w:r>
      <w:proofErr w:type="spellEnd"/>
      <w:r w:rsidRPr="000D377E">
        <w:rPr>
          <w:sz w:val="28"/>
          <w:szCs w:val="28"/>
        </w:rPr>
        <w:t xml:space="preserve"> (см. карту)</w:t>
      </w:r>
    </w:p>
    <w:p w:rsidR="00CA2016" w:rsidRPr="000D377E" w:rsidRDefault="00CA2016" w:rsidP="00FE213F">
      <w:pPr>
        <w:rPr>
          <w:sz w:val="28"/>
          <w:szCs w:val="28"/>
        </w:rPr>
      </w:pPr>
      <w:r w:rsidRPr="000D377E">
        <w:rPr>
          <w:sz w:val="28"/>
          <w:szCs w:val="28"/>
        </w:rPr>
        <w:t>Параметры: Основание объектов не более 0,8х</w:t>
      </w:r>
      <w:proofErr w:type="gramStart"/>
      <w:r w:rsidRPr="000D377E">
        <w:rPr>
          <w:sz w:val="28"/>
          <w:szCs w:val="28"/>
        </w:rPr>
        <w:t>0</w:t>
      </w:r>
      <w:proofErr w:type="gramEnd"/>
      <w:r w:rsidRPr="000D377E">
        <w:rPr>
          <w:sz w:val="28"/>
          <w:szCs w:val="28"/>
        </w:rPr>
        <w:t>,8м. Высота 1,6-2м.</w:t>
      </w:r>
      <w:r w:rsidR="00D84585" w:rsidRPr="000D377E">
        <w:rPr>
          <w:sz w:val="28"/>
          <w:szCs w:val="28"/>
        </w:rPr>
        <w:t xml:space="preserve"> Вес не должен превышать 800кг.</w:t>
      </w:r>
    </w:p>
    <w:p w:rsidR="00D84585" w:rsidRPr="000D377E" w:rsidRDefault="00D84585" w:rsidP="00FE213F">
      <w:pPr>
        <w:rPr>
          <w:sz w:val="28"/>
          <w:szCs w:val="28"/>
        </w:rPr>
      </w:pPr>
      <w:r w:rsidRPr="000D377E">
        <w:rPr>
          <w:sz w:val="28"/>
          <w:szCs w:val="28"/>
        </w:rPr>
        <w:t>Требования к материалам: будут оговорены по результатам подведения итогов 1-го тура</w:t>
      </w:r>
    </w:p>
    <w:p w:rsidR="00D84585" w:rsidRPr="000D377E" w:rsidRDefault="00D84585" w:rsidP="00FE213F">
      <w:pPr>
        <w:rPr>
          <w:sz w:val="28"/>
          <w:szCs w:val="28"/>
        </w:rPr>
      </w:pPr>
    </w:p>
    <w:p w:rsidR="00D84585" w:rsidRPr="000D377E" w:rsidRDefault="00D84585" w:rsidP="00FE213F">
      <w:pPr>
        <w:rPr>
          <w:sz w:val="28"/>
          <w:szCs w:val="28"/>
        </w:rPr>
      </w:pPr>
      <w:r w:rsidRPr="000D377E">
        <w:rPr>
          <w:sz w:val="28"/>
          <w:szCs w:val="28"/>
        </w:rPr>
        <w:t>*Итоги конкурса по этой номинации подводятся в 2020 году</w:t>
      </w:r>
    </w:p>
    <w:sectPr w:rsidR="00D84585" w:rsidRPr="000D37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8D" w:rsidRDefault="00613E8D" w:rsidP="00FE213F">
      <w:pPr>
        <w:spacing w:line="240" w:lineRule="auto"/>
      </w:pPr>
      <w:r>
        <w:separator/>
      </w:r>
    </w:p>
  </w:endnote>
  <w:endnote w:type="continuationSeparator" w:id="0">
    <w:p w:rsidR="00613E8D" w:rsidRDefault="00613E8D" w:rsidP="00FE2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8D" w:rsidRDefault="00613E8D" w:rsidP="00FE213F">
      <w:pPr>
        <w:spacing w:line="240" w:lineRule="auto"/>
      </w:pPr>
      <w:r>
        <w:separator/>
      </w:r>
    </w:p>
  </w:footnote>
  <w:footnote w:type="continuationSeparator" w:id="0">
    <w:p w:rsidR="00613E8D" w:rsidRDefault="00613E8D" w:rsidP="00FE2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3F" w:rsidRPr="00FE213F" w:rsidRDefault="00FE213F">
    <w:pPr>
      <w:pStyle w:val="a3"/>
    </w:pPr>
    <w:r>
      <w:t>Программа и условия конкурса «Скульптура в историческом парке»</w:t>
    </w:r>
    <w:r>
      <w:tab/>
      <w:t>Приложение№1</w:t>
    </w:r>
  </w:p>
  <w:p w:rsidR="00FE213F" w:rsidRPr="00FE213F" w:rsidRDefault="00FE213F">
    <w:pPr>
      <w:pStyle w:val="a3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3F"/>
    <w:rsid w:val="000D377E"/>
    <w:rsid w:val="00410556"/>
    <w:rsid w:val="00475CAC"/>
    <w:rsid w:val="00613E8D"/>
    <w:rsid w:val="00B2182C"/>
    <w:rsid w:val="00CA2016"/>
    <w:rsid w:val="00D84585"/>
    <w:rsid w:val="00F26287"/>
    <w:rsid w:val="00FB1BBA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1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13F"/>
  </w:style>
  <w:style w:type="paragraph" w:styleId="a5">
    <w:name w:val="footer"/>
    <w:basedOn w:val="a"/>
    <w:link w:val="a6"/>
    <w:uiPriority w:val="99"/>
    <w:unhideWhenUsed/>
    <w:rsid w:val="00FE21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13F"/>
  </w:style>
  <w:style w:type="paragraph" w:styleId="a7">
    <w:name w:val="Balloon Text"/>
    <w:basedOn w:val="a"/>
    <w:link w:val="a8"/>
    <w:uiPriority w:val="99"/>
    <w:semiHidden/>
    <w:unhideWhenUsed/>
    <w:rsid w:val="00FE2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1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13F"/>
  </w:style>
  <w:style w:type="paragraph" w:styleId="a5">
    <w:name w:val="footer"/>
    <w:basedOn w:val="a"/>
    <w:link w:val="a6"/>
    <w:uiPriority w:val="99"/>
    <w:unhideWhenUsed/>
    <w:rsid w:val="00FE21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13F"/>
  </w:style>
  <w:style w:type="paragraph" w:styleId="a7">
    <w:name w:val="Balloon Text"/>
    <w:basedOn w:val="a"/>
    <w:link w:val="a8"/>
    <w:uiPriority w:val="99"/>
    <w:semiHidden/>
    <w:unhideWhenUsed/>
    <w:rsid w:val="00FE2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Стёпина</dc:creator>
  <cp:lastModifiedBy>Понизов</cp:lastModifiedBy>
  <cp:revision>3</cp:revision>
  <dcterms:created xsi:type="dcterms:W3CDTF">2019-02-18T08:47:00Z</dcterms:created>
  <dcterms:modified xsi:type="dcterms:W3CDTF">2019-02-19T12:45:00Z</dcterms:modified>
</cp:coreProperties>
</file>